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2F2F2"/>
        <w:tblCellMar>
          <w:left w:w="0" w:type="dxa"/>
          <w:right w:w="0" w:type="dxa"/>
        </w:tblCellMar>
        <w:tblLook w:val="04A0" w:firstRow="1" w:lastRow="0" w:firstColumn="1" w:lastColumn="0" w:noHBand="0" w:noVBand="1"/>
      </w:tblPr>
      <w:tblGrid>
        <w:gridCol w:w="1654"/>
        <w:gridCol w:w="885"/>
        <w:gridCol w:w="1403"/>
        <w:gridCol w:w="5696"/>
      </w:tblGrid>
      <w:tr w:rsidR="005266A4" w:rsidRPr="005266A4" w14:paraId="430647EF" w14:textId="77777777" w:rsidTr="005266A4">
        <w:trPr>
          <w:trHeight w:val="390"/>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14:paraId="224BBD77" w14:textId="77777777" w:rsidR="005266A4" w:rsidRPr="005266A4" w:rsidRDefault="005266A4" w:rsidP="005266A4">
            <w:pPr>
              <w:spacing w:after="0" w:line="240" w:lineRule="auto"/>
              <w:rPr>
                <w:rFonts w:ascii="Segoe UI" w:eastAsia="Times New Roman" w:hAnsi="Segoe UI" w:cs="Segoe UI"/>
                <w:color w:val="444444"/>
                <w:sz w:val="20"/>
                <w:szCs w:val="20"/>
                <w:lang w:eastAsia="da-DK"/>
              </w:rPr>
            </w:pPr>
            <w:r w:rsidRPr="005266A4">
              <w:rPr>
                <w:rFonts w:ascii="Verdana" w:eastAsia="Times New Roman" w:hAnsi="Verdana" w:cs="Segoe UI"/>
                <w:color w:val="333333"/>
                <w:sz w:val="17"/>
                <w:szCs w:val="17"/>
                <w:lang w:eastAsia="da-DK"/>
              </w:rPr>
              <w:t>Selvregistrering</w:t>
            </w:r>
          </w:p>
        </w:tc>
        <w:tc>
          <w:tcPr>
            <w:tcW w:w="0" w:type="auto"/>
            <w:tcBorders>
              <w:top w:val="nil"/>
              <w:left w:val="nil"/>
              <w:bottom w:val="nil"/>
              <w:right w:val="nil"/>
            </w:tcBorders>
            <w:shd w:val="clear" w:color="auto" w:fill="F8F8F8"/>
            <w:tcMar>
              <w:top w:w="0" w:type="dxa"/>
              <w:left w:w="150" w:type="dxa"/>
              <w:bottom w:w="0" w:type="dxa"/>
              <w:right w:w="150" w:type="dxa"/>
            </w:tcMar>
            <w:vAlign w:val="center"/>
            <w:hideMark/>
          </w:tcPr>
          <w:p w14:paraId="4EB041E4" w14:textId="77777777" w:rsidR="005266A4" w:rsidRPr="005266A4" w:rsidRDefault="005266A4" w:rsidP="005266A4">
            <w:pPr>
              <w:spacing w:after="0" w:line="240" w:lineRule="auto"/>
              <w:rPr>
                <w:rFonts w:ascii="Segoe UI" w:eastAsia="Times New Roman" w:hAnsi="Segoe UI" w:cs="Segoe UI"/>
                <w:color w:val="444444"/>
                <w:sz w:val="20"/>
                <w:szCs w:val="20"/>
                <w:lang w:eastAsia="da-DK"/>
              </w:rPr>
            </w:pPr>
            <w:r w:rsidRPr="005266A4">
              <w:rPr>
                <w:rFonts w:ascii="Verdana" w:eastAsia="Times New Roman" w:hAnsi="Verdana" w:cs="Segoe UI"/>
                <w:b/>
                <w:bCs/>
                <w:color w:val="000000"/>
                <w:sz w:val="17"/>
                <w:szCs w:val="17"/>
                <w:lang w:eastAsia="da-DK"/>
              </w:rPr>
              <w:t>Faglig dialog</w:t>
            </w:r>
          </w:p>
        </w:tc>
        <w:tc>
          <w:tcPr>
            <w:tcW w:w="0" w:type="auto"/>
            <w:tcBorders>
              <w:top w:val="nil"/>
              <w:left w:val="nil"/>
              <w:bottom w:val="nil"/>
              <w:right w:val="nil"/>
            </w:tcBorders>
            <w:shd w:val="clear" w:color="auto" w:fill="FFFFFF"/>
            <w:tcMar>
              <w:top w:w="0" w:type="dxa"/>
              <w:left w:w="150" w:type="dxa"/>
              <w:bottom w:w="0" w:type="dxa"/>
              <w:right w:w="75" w:type="dxa"/>
            </w:tcMar>
            <w:vAlign w:val="center"/>
            <w:hideMark/>
          </w:tcPr>
          <w:p w14:paraId="5ADCA27D" w14:textId="77777777" w:rsidR="005266A4" w:rsidRPr="005266A4" w:rsidRDefault="005266A4" w:rsidP="005266A4">
            <w:pPr>
              <w:spacing w:after="0" w:line="240" w:lineRule="auto"/>
              <w:rPr>
                <w:rFonts w:ascii="Segoe UI" w:eastAsia="Times New Roman" w:hAnsi="Segoe UI" w:cs="Segoe UI"/>
                <w:color w:val="444444"/>
                <w:sz w:val="20"/>
                <w:szCs w:val="20"/>
                <w:lang w:eastAsia="da-DK"/>
              </w:rPr>
            </w:pPr>
            <w:r w:rsidRPr="005266A4">
              <w:rPr>
                <w:rFonts w:ascii="Verdana" w:eastAsia="Times New Roman" w:hAnsi="Verdana" w:cs="Segoe UI"/>
                <w:color w:val="333333"/>
                <w:sz w:val="17"/>
                <w:szCs w:val="17"/>
                <w:lang w:eastAsia="da-DK"/>
              </w:rPr>
              <w:t>Institutionens kommentarer</w:t>
            </w:r>
          </w:p>
        </w:tc>
        <w:tc>
          <w:tcPr>
            <w:tcW w:w="7508" w:type="dxa"/>
            <w:tcBorders>
              <w:top w:val="nil"/>
              <w:left w:val="nil"/>
              <w:bottom w:val="nil"/>
              <w:right w:val="nil"/>
            </w:tcBorders>
            <w:shd w:val="clear" w:color="auto" w:fill="FFFFFF"/>
            <w:tcMar>
              <w:top w:w="0" w:type="dxa"/>
              <w:left w:w="150" w:type="dxa"/>
              <w:bottom w:w="0" w:type="dxa"/>
              <w:right w:w="150" w:type="dxa"/>
            </w:tcMar>
            <w:vAlign w:val="center"/>
            <w:hideMark/>
          </w:tcPr>
          <w:p w14:paraId="5D528D5E" w14:textId="77777777" w:rsidR="005266A4" w:rsidRPr="005266A4" w:rsidRDefault="005266A4" w:rsidP="005266A4">
            <w:pPr>
              <w:spacing w:after="0" w:line="240" w:lineRule="auto"/>
              <w:rPr>
                <w:rFonts w:ascii="Segoe UI" w:eastAsia="Times New Roman" w:hAnsi="Segoe UI" w:cs="Segoe UI"/>
                <w:color w:val="444444"/>
                <w:sz w:val="20"/>
                <w:szCs w:val="20"/>
                <w:lang w:eastAsia="da-DK"/>
              </w:rPr>
            </w:pPr>
          </w:p>
        </w:tc>
      </w:tr>
    </w:tbl>
    <w:p w14:paraId="63026E2B" w14:textId="77777777" w:rsidR="005266A4" w:rsidRPr="005266A4" w:rsidRDefault="005266A4" w:rsidP="005266A4">
      <w:pPr>
        <w:spacing w:after="0" w:line="240" w:lineRule="auto"/>
        <w:rPr>
          <w:rFonts w:ascii="Times New Roman" w:eastAsia="Times New Roman" w:hAnsi="Times New Roman" w:cs="Times New Roman"/>
          <w:vanish/>
          <w:sz w:val="24"/>
          <w:szCs w:val="24"/>
          <w:lang w:eastAsia="da-DK"/>
        </w:rPr>
      </w:pPr>
    </w:p>
    <w:tbl>
      <w:tblPr>
        <w:tblW w:w="5000" w:type="pct"/>
        <w:shd w:val="clear" w:color="auto" w:fill="F8F8F8"/>
        <w:tblCellMar>
          <w:left w:w="0" w:type="dxa"/>
          <w:right w:w="0" w:type="dxa"/>
        </w:tblCellMar>
        <w:tblLook w:val="04A0" w:firstRow="1" w:lastRow="0" w:firstColumn="1" w:lastColumn="0" w:noHBand="0" w:noVBand="1"/>
      </w:tblPr>
      <w:tblGrid>
        <w:gridCol w:w="90"/>
        <w:gridCol w:w="9458"/>
        <w:gridCol w:w="90"/>
      </w:tblGrid>
      <w:tr w:rsidR="005266A4" w:rsidRPr="005266A4" w14:paraId="561C8388" w14:textId="77777777" w:rsidTr="005266A4">
        <w:trPr>
          <w:trHeight w:val="90"/>
        </w:trPr>
        <w:tc>
          <w:tcPr>
            <w:tcW w:w="90" w:type="dxa"/>
            <w:shd w:val="clear" w:color="auto" w:fill="F8F8F8"/>
            <w:vAlign w:val="center"/>
            <w:hideMark/>
          </w:tcPr>
          <w:p w14:paraId="6F49595C" w14:textId="77777777" w:rsidR="005266A4" w:rsidRPr="005266A4" w:rsidRDefault="005266A4" w:rsidP="005266A4">
            <w:pPr>
              <w:spacing w:after="0" w:line="240" w:lineRule="auto"/>
              <w:rPr>
                <w:rFonts w:ascii="Times New Roman" w:eastAsia="Times New Roman" w:hAnsi="Times New Roman" w:cs="Times New Roman"/>
                <w:sz w:val="24"/>
                <w:szCs w:val="24"/>
                <w:lang w:eastAsia="da-DK"/>
              </w:rPr>
            </w:pPr>
          </w:p>
        </w:tc>
        <w:tc>
          <w:tcPr>
            <w:tcW w:w="0" w:type="auto"/>
            <w:shd w:val="clear" w:color="auto" w:fill="F8F8F8"/>
            <w:vAlign w:val="center"/>
            <w:hideMark/>
          </w:tcPr>
          <w:p w14:paraId="6BF61448"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90" w:type="dxa"/>
            <w:shd w:val="clear" w:color="auto" w:fill="F8F8F8"/>
            <w:vAlign w:val="center"/>
            <w:hideMark/>
          </w:tcPr>
          <w:p w14:paraId="5A7503B8"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r>
      <w:tr w:rsidR="005266A4" w:rsidRPr="005266A4" w14:paraId="7A4725A5" w14:textId="77777777" w:rsidTr="005266A4">
        <w:tc>
          <w:tcPr>
            <w:tcW w:w="90" w:type="dxa"/>
            <w:shd w:val="clear" w:color="auto" w:fill="F8F8F8"/>
            <w:vAlign w:val="center"/>
            <w:hideMark/>
          </w:tcPr>
          <w:p w14:paraId="1EEEE282" w14:textId="77777777" w:rsidR="005266A4" w:rsidRPr="005266A4" w:rsidRDefault="005266A4" w:rsidP="005266A4">
            <w:pPr>
              <w:spacing w:after="0" w:line="240" w:lineRule="auto"/>
              <w:rPr>
                <w:rFonts w:ascii="Segoe UI" w:eastAsia="Times New Roman" w:hAnsi="Segoe UI" w:cs="Segoe UI"/>
                <w:color w:val="444444"/>
                <w:sz w:val="20"/>
                <w:szCs w:val="20"/>
                <w:lang w:eastAsia="da-DK"/>
              </w:rPr>
            </w:pPr>
            <w:r w:rsidRPr="005266A4">
              <w:rPr>
                <w:rFonts w:ascii="Segoe UI" w:eastAsia="Times New Roman" w:hAnsi="Segoe UI" w:cs="Segoe UI"/>
                <w:color w:val="444444"/>
                <w:sz w:val="20"/>
                <w:szCs w:val="20"/>
                <w:lang w:eastAsia="da-DK"/>
              </w:rPr>
              <w:t> </w:t>
            </w:r>
          </w:p>
        </w:tc>
        <w:tc>
          <w:tcPr>
            <w:tcW w:w="0" w:type="auto"/>
            <w:shd w:val="clear" w:color="auto" w:fill="F8F8F8"/>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2"/>
              <w:gridCol w:w="2630"/>
              <w:gridCol w:w="142"/>
              <w:gridCol w:w="6544"/>
            </w:tblGrid>
            <w:tr w:rsidR="005266A4" w:rsidRPr="005266A4" w14:paraId="275BAB08" w14:textId="77777777">
              <w:tc>
                <w:tcPr>
                  <w:tcW w:w="240" w:type="dxa"/>
                  <w:tcBorders>
                    <w:bottom w:val="single" w:sz="6" w:space="0" w:color="EBE9ED"/>
                  </w:tcBorders>
                  <w:tcMar>
                    <w:top w:w="60" w:type="dxa"/>
                    <w:left w:w="15" w:type="dxa"/>
                    <w:bottom w:w="60" w:type="dxa"/>
                    <w:right w:w="15" w:type="dxa"/>
                  </w:tcMar>
                  <w:hideMark/>
                </w:tcPr>
                <w:p w14:paraId="4D74507F" w14:textId="77777777" w:rsidR="005266A4" w:rsidRPr="005266A4" w:rsidRDefault="005266A4" w:rsidP="005266A4">
                  <w:pPr>
                    <w:spacing w:after="0" w:line="240" w:lineRule="auto"/>
                    <w:rPr>
                      <w:rFonts w:ascii="Segoe UI" w:eastAsia="Times New Roman" w:hAnsi="Segoe UI" w:cs="Segoe UI"/>
                      <w:color w:val="444444"/>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0240E59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Generelle informationer om institutionen, der er relevante i forhold til tilsynet</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i/>
                      <w:iCs/>
                      <w:color w:val="333333"/>
                      <w:sz w:val="17"/>
                      <w:szCs w:val="17"/>
                      <w:lang w:eastAsia="da-DK"/>
                    </w:rPr>
                    <w:t>Fx lederskifte, fusion, genhusning eller lignende</w:t>
                  </w:r>
                </w:p>
              </w:tc>
              <w:tc>
                <w:tcPr>
                  <w:tcW w:w="240" w:type="dxa"/>
                  <w:tcBorders>
                    <w:bottom w:val="single" w:sz="6" w:space="0" w:color="EBE9ED"/>
                  </w:tcBorders>
                  <w:tcMar>
                    <w:top w:w="60" w:type="dxa"/>
                    <w:left w:w="15" w:type="dxa"/>
                    <w:bottom w:w="60" w:type="dxa"/>
                    <w:right w:w="15" w:type="dxa"/>
                  </w:tcMar>
                  <w:hideMark/>
                </w:tcPr>
                <w:p w14:paraId="0EB58AD6"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59BDC34"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1E678D28" w14:textId="77777777">
              <w:tc>
                <w:tcPr>
                  <w:tcW w:w="240" w:type="dxa"/>
                  <w:tcBorders>
                    <w:bottom w:val="single" w:sz="6" w:space="0" w:color="EBE9ED"/>
                  </w:tcBorders>
                  <w:tcMar>
                    <w:top w:w="60" w:type="dxa"/>
                    <w:left w:w="15" w:type="dxa"/>
                    <w:bottom w:w="60" w:type="dxa"/>
                    <w:right w:w="15" w:type="dxa"/>
                  </w:tcMar>
                  <w:hideMark/>
                </w:tcPr>
                <w:p w14:paraId="02BD1A37"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2BA36E53"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Sociale relationer - barn/voksenkontakten</w:t>
                  </w:r>
                </w:p>
                <w:p w14:paraId="37CC1E6D"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18157B32">
                      <v:rect id="_x0000_i1025" alt="" style="width:481.9pt;height:.05pt;mso-width-percent:0;mso-height-percent:0;mso-width-percent:0;mso-height-percent:0"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14:paraId="2CB815E3"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2D2C7A96"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3E058D22" w14:textId="77777777">
              <w:tc>
                <w:tcPr>
                  <w:tcW w:w="240" w:type="dxa"/>
                  <w:tcBorders>
                    <w:bottom w:val="single" w:sz="6" w:space="0" w:color="EBE9ED"/>
                  </w:tcBorders>
                  <w:tcMar>
                    <w:top w:w="60" w:type="dxa"/>
                    <w:left w:w="15" w:type="dxa"/>
                    <w:bottom w:w="60" w:type="dxa"/>
                    <w:right w:w="15" w:type="dxa"/>
                  </w:tcMar>
                  <w:hideMark/>
                </w:tcPr>
                <w:p w14:paraId="059F0802"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4102EB59"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14:paraId="280B9F22"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0E4A11C"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Vedligehold indsats</w:t>
                  </w:r>
                </w:p>
              </w:tc>
            </w:tr>
            <w:tr w:rsidR="005266A4" w:rsidRPr="005266A4" w14:paraId="4A1C60A3" w14:textId="77777777">
              <w:tc>
                <w:tcPr>
                  <w:tcW w:w="240" w:type="dxa"/>
                  <w:tcBorders>
                    <w:bottom w:val="single" w:sz="6" w:space="0" w:color="EBE9ED"/>
                  </w:tcBorders>
                  <w:tcMar>
                    <w:top w:w="60" w:type="dxa"/>
                    <w:left w:w="15" w:type="dxa"/>
                    <w:bottom w:w="60" w:type="dxa"/>
                    <w:right w:w="15" w:type="dxa"/>
                  </w:tcMar>
                  <w:hideMark/>
                </w:tcPr>
                <w:p w14:paraId="760422A5"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17B21738"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Begrundelse</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26317BD0"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5367A471"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vurderes, at institutionen arbejder målrettet med pejlemærket, så det er synligt i børnenes hverdag. Pejlemærket er en del af den pædagogiske planlægning, og institutionen kan i dialogen gøre rede for, hvordan de arbejder med pejlemærket, og har haft fælles overvejelser og refleksioner om det, hvilket tydeligt ses omsat i den pædagogiske praksis i institutionen. På disse baggrunde vurderes institutionen i vedligehold indsats.</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Observationspunkterne ses i praksis, og viser således et imødekommende og lydhørt personale, der spørger interesseret ind til og taler med alle børn om deres oplevelser og ideer, ligesom de er til rådighed for børnene, og tilbyder deres hjælp og støtte når barnet er ked af det eller usikkert, for eksempel i forbindelse med aflevering. Det ses ligeledes, hvordan personalet viser barnet, at det har forstået barnets udtryk ved at personalet sætter ord på og responderer på og bekræfter barnets handlinger i overensstemmelse med barnets følelser og udtryk.</w:t>
                  </w:r>
                  <w:r w:rsidRPr="005266A4">
                    <w:rPr>
                      <w:rFonts w:ascii="Verdana" w:eastAsia="Times New Roman" w:hAnsi="Verdana" w:cs="Times New Roman"/>
                      <w:color w:val="333333"/>
                      <w:sz w:val="17"/>
                      <w:szCs w:val="17"/>
                      <w:lang w:eastAsia="da-DK"/>
                    </w:rPr>
                    <w:br/>
                    <w:t>Dagen fremstår velorganiseret og skarpt struktureret via de mindre børnegrupper med fokus på fælles tredje sammen med børnene, hvilket skaber nogle gode betingelser for personalets muligheder for at være nærværende og fordybede sammen med børnene. Observationerne afspejler tydeligt, at der er en god stemning i voksen-barn relationen, som for eksempel kommer til udtryk via personalets positive gestik og mimik i samværet med børnene. I dialogen italesætter de to forældrerepræsentanter, at det er de samme erfaringer og oplevelser som de har omkring personalets ageren sammen med børnene.</w:t>
                  </w:r>
                </w:p>
              </w:tc>
            </w:tr>
            <w:tr w:rsidR="005266A4" w:rsidRPr="005266A4" w14:paraId="78C67567" w14:textId="77777777">
              <w:tc>
                <w:tcPr>
                  <w:tcW w:w="240" w:type="dxa"/>
                  <w:tcBorders>
                    <w:bottom w:val="single" w:sz="6" w:space="0" w:color="EBE9ED"/>
                  </w:tcBorders>
                  <w:tcMar>
                    <w:top w:w="60" w:type="dxa"/>
                    <w:left w:w="15" w:type="dxa"/>
                    <w:bottom w:w="60" w:type="dxa"/>
                    <w:right w:w="15" w:type="dxa"/>
                  </w:tcMar>
                  <w:hideMark/>
                </w:tcPr>
                <w:p w14:paraId="3DB42209"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428A7E6C"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Anbefaling</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5620D631"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44C5F14A"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266675BE" w14:textId="77777777">
              <w:tc>
                <w:tcPr>
                  <w:tcW w:w="240" w:type="dxa"/>
                  <w:tcBorders>
                    <w:bottom w:val="single" w:sz="6" w:space="0" w:color="EBE9ED"/>
                  </w:tcBorders>
                  <w:tcMar>
                    <w:top w:w="60" w:type="dxa"/>
                    <w:left w:w="15" w:type="dxa"/>
                    <w:bottom w:w="60" w:type="dxa"/>
                    <w:right w:w="15" w:type="dxa"/>
                  </w:tcMar>
                  <w:hideMark/>
                </w:tcPr>
                <w:p w14:paraId="7092E23B"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4DFDEE5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Inklusion og fællesskab</w:t>
                  </w:r>
                </w:p>
                <w:p w14:paraId="21AD51A7"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0B23DDB9">
                      <v:rect id="_x0000_i1026" alt="" style="width:481.9pt;height:.05pt;mso-width-percent:0;mso-height-percent:0;mso-width-percent:0;mso-height-percent:0"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14:paraId="1122498A"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B6BECC0"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606CDA25" w14:textId="77777777">
              <w:tc>
                <w:tcPr>
                  <w:tcW w:w="240" w:type="dxa"/>
                  <w:tcBorders>
                    <w:bottom w:val="single" w:sz="6" w:space="0" w:color="EBE9ED"/>
                  </w:tcBorders>
                  <w:tcMar>
                    <w:top w:w="60" w:type="dxa"/>
                    <w:left w:w="15" w:type="dxa"/>
                    <w:bottom w:w="60" w:type="dxa"/>
                    <w:right w:w="15" w:type="dxa"/>
                  </w:tcMar>
                  <w:hideMark/>
                </w:tcPr>
                <w:p w14:paraId="43BFB465"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2C784D46"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14:paraId="1E395451"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186471C2"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Vedligehold indsats</w:t>
                  </w:r>
                </w:p>
              </w:tc>
            </w:tr>
            <w:tr w:rsidR="005266A4" w:rsidRPr="005266A4" w14:paraId="093787EB" w14:textId="77777777">
              <w:tc>
                <w:tcPr>
                  <w:tcW w:w="240" w:type="dxa"/>
                  <w:tcBorders>
                    <w:bottom w:val="single" w:sz="6" w:space="0" w:color="EBE9ED"/>
                  </w:tcBorders>
                  <w:tcMar>
                    <w:top w:w="60" w:type="dxa"/>
                    <w:left w:w="15" w:type="dxa"/>
                    <w:bottom w:w="60" w:type="dxa"/>
                    <w:right w:w="15" w:type="dxa"/>
                  </w:tcMar>
                  <w:hideMark/>
                </w:tcPr>
                <w:p w14:paraId="4AF99FE6"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657807F4"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Begrundelse</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48D60DD5"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56DD7753"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vurderes, at institutionen arbejder målrettet med pejlemærket, så det er synligt i børnenes hverdag. Pejlemærket er en del af den pædagogiske planlægning, og institutionen kan i dialogen gøre rede for, hvordan de arbejder med pejlemærket, og har haft fælles overvejelser og refleksioner om det, hvilket tydeligt ses omsat i den pædagogiske praksis i institutionen. På disse baggrunde vurderes institutionen i vedligehold indsats.</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 xml:space="preserve">Der er adgang til forskellige legemuligheder som rolleleg, konstruktionsleg og fysisk udfordrende leg. På observationsdagen ses en skarp organisering af det pædagogiske læringsmiljø med en god balance mellem de voksen- og børneinitierede aktiviteter og lege, samt en </w:t>
                  </w:r>
                  <w:r w:rsidRPr="005266A4">
                    <w:rPr>
                      <w:rFonts w:ascii="Verdana" w:eastAsia="Times New Roman" w:hAnsi="Verdana" w:cs="Times New Roman"/>
                      <w:color w:val="333333"/>
                      <w:sz w:val="17"/>
                      <w:szCs w:val="17"/>
                      <w:lang w:eastAsia="da-DK"/>
                    </w:rPr>
                    <w:lastRenderedPageBreak/>
                    <w:t>tydelig struktur med planlagte og målrettede vokseninitierede aktiviteter i mindre børnegrupper. Der ses ingen børn gå formålsløse eller passive rundt, men derimod ses børnene i leg og samspil med hinanden, ligesom samværet bærer præg af positive barn-barn relationer.</w:t>
                  </w:r>
                  <w:r w:rsidRPr="005266A4">
                    <w:rPr>
                      <w:rFonts w:ascii="Verdana" w:eastAsia="Times New Roman" w:hAnsi="Verdana" w:cs="Times New Roman"/>
                      <w:color w:val="333333"/>
                      <w:sz w:val="17"/>
                      <w:szCs w:val="17"/>
                      <w:lang w:eastAsia="da-DK"/>
                    </w:rPr>
                    <w:br/>
                    <w:t>Der ses ligeledes gode eksempler på, hvordan personalet støtter børn til samspil og lege med hinanden i det børneinitierede rum, hvor personalet justerer deres position afhængig af børnenes behov, for eksempel ved at gå foran og ved siden af, og hjælper med at vedligeholde og udvide legene.</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Der er et lavt konfliktniveau, og de konflikter der ses, hjælper personalet børnene med at løse, ved at inddrage alle børns perspektiver. I dialogen drøftes samlingen, hvor personalet enkelte gange tysser lidt på børnene. Vi talte om, at det bør give anledning til en refleksion over, hvorvidt rammen er tilpasset alle børns behov, interesser og indenfor nærmeste udviklingszone. Når der er behov for at gentage samme instruktion og sætning til børnene kan det være et tegn på, at noget skal ændres i rammen.</w:t>
                  </w:r>
                </w:p>
              </w:tc>
            </w:tr>
            <w:tr w:rsidR="005266A4" w:rsidRPr="005266A4" w14:paraId="15A4CD82" w14:textId="77777777">
              <w:tc>
                <w:tcPr>
                  <w:tcW w:w="240" w:type="dxa"/>
                  <w:tcBorders>
                    <w:bottom w:val="single" w:sz="6" w:space="0" w:color="EBE9ED"/>
                  </w:tcBorders>
                  <w:tcMar>
                    <w:top w:w="60" w:type="dxa"/>
                    <w:left w:w="15" w:type="dxa"/>
                    <w:bottom w:w="60" w:type="dxa"/>
                    <w:right w:w="15" w:type="dxa"/>
                  </w:tcMar>
                  <w:hideMark/>
                </w:tcPr>
                <w:p w14:paraId="3265F0E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0BD7A00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Anbefaling</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6A237C7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E6AE374"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anbefales, at I reflekterer over samlingen i forhold til, hvorvidt rammen skal justeres og ændres i de situationer, hvor der tysses på børnene. Det handler om at være helt skarp på formålet med aktiviteten, og hvad børnene signalerer med deres adfærd under samlingen. Det er rammen, som skal tilpasses det enkelte barns behov og ikke omvendt.</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Fortsæt med den konsekvente opdeling af børn i mindre grupper, og med fokus på aktiviteter og det fælles tredje. Det giver gode betingelser for, at børnene ikke kommer i udsatte positioner.</w:t>
                  </w:r>
                </w:p>
              </w:tc>
            </w:tr>
            <w:tr w:rsidR="005266A4" w:rsidRPr="005266A4" w14:paraId="15D36C58" w14:textId="77777777">
              <w:tc>
                <w:tcPr>
                  <w:tcW w:w="240" w:type="dxa"/>
                  <w:tcBorders>
                    <w:bottom w:val="single" w:sz="6" w:space="0" w:color="EBE9ED"/>
                  </w:tcBorders>
                  <w:tcMar>
                    <w:top w:w="60" w:type="dxa"/>
                    <w:left w:w="15" w:type="dxa"/>
                    <w:bottom w:w="60" w:type="dxa"/>
                    <w:right w:w="15" w:type="dxa"/>
                  </w:tcMar>
                  <w:hideMark/>
                </w:tcPr>
                <w:p w14:paraId="6E6CAB26"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59EEB01D"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Sprogindsatsen</w:t>
                  </w:r>
                </w:p>
                <w:p w14:paraId="34E7242C"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79FDAA4A">
                      <v:rect id="_x0000_i1027" alt="" style="width:481.9pt;height:.05pt;mso-width-percent:0;mso-height-percent:0;mso-width-percent:0;mso-height-percent:0"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14:paraId="22638B72"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5FE957A0"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710AC1BA" w14:textId="77777777">
              <w:tc>
                <w:tcPr>
                  <w:tcW w:w="240" w:type="dxa"/>
                  <w:tcBorders>
                    <w:bottom w:val="single" w:sz="6" w:space="0" w:color="EBE9ED"/>
                  </w:tcBorders>
                  <w:tcMar>
                    <w:top w:w="60" w:type="dxa"/>
                    <w:left w:w="15" w:type="dxa"/>
                    <w:bottom w:w="60" w:type="dxa"/>
                    <w:right w:w="15" w:type="dxa"/>
                  </w:tcMar>
                  <w:hideMark/>
                </w:tcPr>
                <w:p w14:paraId="6AF02FED"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1B6B8DA3"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14:paraId="0825677B"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1DFF952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Vedligehold indsats</w:t>
                  </w:r>
                </w:p>
              </w:tc>
            </w:tr>
            <w:tr w:rsidR="005266A4" w:rsidRPr="005266A4" w14:paraId="307271C7" w14:textId="77777777">
              <w:tc>
                <w:tcPr>
                  <w:tcW w:w="240" w:type="dxa"/>
                  <w:tcBorders>
                    <w:bottom w:val="single" w:sz="6" w:space="0" w:color="EBE9ED"/>
                  </w:tcBorders>
                  <w:tcMar>
                    <w:top w:w="60" w:type="dxa"/>
                    <w:left w:w="15" w:type="dxa"/>
                    <w:bottom w:w="60" w:type="dxa"/>
                    <w:right w:w="15" w:type="dxa"/>
                  </w:tcMar>
                  <w:hideMark/>
                </w:tcPr>
                <w:p w14:paraId="44B6E95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38238B19"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Begrundelse</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469C10A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C37B6F3"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vurderes, at institutionen arbejder målrettet med pejlemærket så det er synligt i børnenes dagligdag. Pejlemærket er en del af den pædagogiske planlægning, og institutionen kan i dialogen gøre rede for, hvordan de arbejder med pejlemærket, og har haft fælles overvejelser og refleksioner om det, hvilket kommer til udtryk gennem observationerne og dialogen. På disse baggrunde vurderes institutionen i vedligehold indsats.</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Der ses gennemgående gode eksempler på, hvordan personalet udvider og strækker børnenes sprog. Der er en god fordeling af personale og børn i mindre børnegrupper, som skaber gode betingelser for dialog og kommunikation, og sproglige udveksling i barn-barn, og barn-voksen relationen. De vokseninitierede aktiviteter understøtter generelt børnenes sproglige udvikling, ligesom de voksnes sprogbrug er tilpasset det enkelte barn med fokus på nærmeste udviklingszone.</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 xml:space="preserve">I dialogen beskriver personalet, at de i sprognetværket har besluttet at sprogvurderer alle tre -årige børn. Derudover sprogvurderes kommende skolebørn, samt børn, der vurderes at have behov, for eksempel børn med udtale- og sprogforståelses udfordringer. Institutionen inddrager tale hører konsulenten i et tæt samarbejde omkring de børn, der har brug for en særlig fokuseret indsats, hvor fokus er på sprogunderstøttende aktiviteter. Som drøftet i dialogen er det vigtigt at være opmærksom på, jf. kompetenceforløbet ved Huset Pia Thomsen, at særligt tilrettelagte indsatser for børn med sproglige udfordringer har mest muligt effekt når den samtidig forankres i hverdagskonteksten, det vil sige tænkes ind i alle hverdagsrutiner, aktiviteter og leg i løbet af </w:t>
                  </w:r>
                  <w:r w:rsidRPr="005266A4">
                    <w:rPr>
                      <w:rFonts w:ascii="Verdana" w:eastAsia="Times New Roman" w:hAnsi="Verdana" w:cs="Times New Roman"/>
                      <w:color w:val="333333"/>
                      <w:sz w:val="17"/>
                      <w:szCs w:val="17"/>
                      <w:lang w:eastAsia="da-DK"/>
                    </w:rPr>
                    <w:lastRenderedPageBreak/>
                    <w:t>dagen, som ligeledes hænger sammen med styrket læreplans fokus i forhold til at arbejde med børns sprog hen over hele dagen.</w:t>
                  </w:r>
                </w:p>
              </w:tc>
            </w:tr>
            <w:tr w:rsidR="005266A4" w:rsidRPr="005266A4" w14:paraId="212F723A" w14:textId="77777777">
              <w:tc>
                <w:tcPr>
                  <w:tcW w:w="240" w:type="dxa"/>
                  <w:tcBorders>
                    <w:bottom w:val="single" w:sz="6" w:space="0" w:color="EBE9ED"/>
                  </w:tcBorders>
                  <w:tcMar>
                    <w:top w:w="60" w:type="dxa"/>
                    <w:left w:w="15" w:type="dxa"/>
                    <w:bottom w:w="60" w:type="dxa"/>
                    <w:right w:w="15" w:type="dxa"/>
                  </w:tcMar>
                  <w:hideMark/>
                </w:tcPr>
                <w:p w14:paraId="3183AF8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23F22F94"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Anbefaling</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1D181091"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3F404F4F"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anbefales, at I reflekterer over, hvorvidt jeres sprogarbejde med sprogunderstøttende aktiviteter i forhold til børn med behov for en særlig sprogindsats, også afspejles i læringsmiljøet, ud fra forståelsen af, at særligt tilrettelagte indsatser for børn med sproglige udfordringer, har den største effekt når børnene møder det samme indhold i læringsmiljøet.</w:t>
                  </w:r>
                </w:p>
              </w:tc>
            </w:tr>
            <w:tr w:rsidR="005266A4" w:rsidRPr="005266A4" w14:paraId="54E8FEFF" w14:textId="77777777">
              <w:tc>
                <w:tcPr>
                  <w:tcW w:w="240" w:type="dxa"/>
                  <w:tcBorders>
                    <w:bottom w:val="single" w:sz="6" w:space="0" w:color="EBE9ED"/>
                  </w:tcBorders>
                  <w:tcMar>
                    <w:top w:w="60" w:type="dxa"/>
                    <w:left w:w="15" w:type="dxa"/>
                    <w:bottom w:w="60" w:type="dxa"/>
                    <w:right w:w="15" w:type="dxa"/>
                  </w:tcMar>
                  <w:hideMark/>
                </w:tcPr>
                <w:p w14:paraId="343DDD75"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4465A8CC"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Forældresamarbejde</w:t>
                  </w:r>
                </w:p>
                <w:p w14:paraId="0B09650B"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137ADFE8">
                      <v:rect id="_x0000_i1028" alt="" style="width:481.9pt;height:.05pt;mso-width-percent:0;mso-height-percent:0;mso-width-percent:0;mso-height-percent:0"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14:paraId="0275FCB0"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036BAD6E"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45E7A3C4" w14:textId="77777777">
              <w:tc>
                <w:tcPr>
                  <w:tcW w:w="240" w:type="dxa"/>
                  <w:tcBorders>
                    <w:bottom w:val="single" w:sz="6" w:space="0" w:color="EBE9ED"/>
                  </w:tcBorders>
                  <w:tcMar>
                    <w:top w:w="60" w:type="dxa"/>
                    <w:left w:w="15" w:type="dxa"/>
                    <w:bottom w:w="60" w:type="dxa"/>
                    <w:right w:w="15" w:type="dxa"/>
                  </w:tcMar>
                  <w:hideMark/>
                </w:tcPr>
                <w:p w14:paraId="098B69A7"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4460DADF"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14:paraId="52B9877C"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328F7E28"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Vedligehold indsats</w:t>
                  </w:r>
                </w:p>
              </w:tc>
            </w:tr>
            <w:tr w:rsidR="005266A4" w:rsidRPr="005266A4" w14:paraId="4D6C2838" w14:textId="77777777">
              <w:tc>
                <w:tcPr>
                  <w:tcW w:w="240" w:type="dxa"/>
                  <w:tcBorders>
                    <w:bottom w:val="single" w:sz="6" w:space="0" w:color="EBE9ED"/>
                  </w:tcBorders>
                  <w:tcMar>
                    <w:top w:w="60" w:type="dxa"/>
                    <w:left w:w="15" w:type="dxa"/>
                    <w:bottom w:w="60" w:type="dxa"/>
                    <w:right w:w="15" w:type="dxa"/>
                  </w:tcMar>
                  <w:hideMark/>
                </w:tcPr>
                <w:p w14:paraId="62826ADF"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404AD09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Begrundelse</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11311A0F"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23C165D3"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vurderes, at institutionen arbejder målrettet med pejlemærket så det er synligt i børnenes dagligdag. Pejlemærket er en del af den pædagogiske planlægning, og institutionen kan i dialogen gøre rede for, hvordan de arbejder med pejlemærket, og har haft fælles overvejelser og refleksioner om det. På disse baggrunde vurderes institutionen i vedligehold indsats.</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I dialogen fremgår det tydeligt via personalet og forældrerepræsentanternes beskrivelser, at der er et meget tæt og fintmasket samarbejde mellem forældre og institution, som er præget af høj forældreinddragelse omkring barnets udvikling, læring, trivsel og dannelse. Institutionen afholder hyppige møder med forældrene, hvor de for eksempel orienteres om den pædagogiske hverdagspraksis, ligesom de har mulighed for at komme med input til det pædagogiske arbejde. Institutionen har ligeledes en lang tradition for at afholde møder hjemme hos forældrene, som foregår i mindre faste grupper med fokus på barnets trivsel og udvikling.</w:t>
                  </w:r>
                  <w:r w:rsidRPr="005266A4">
                    <w:rPr>
                      <w:rFonts w:ascii="Verdana" w:eastAsia="Times New Roman" w:hAnsi="Verdana" w:cs="Times New Roman"/>
                      <w:color w:val="333333"/>
                      <w:sz w:val="17"/>
                      <w:szCs w:val="17"/>
                      <w:lang w:eastAsia="da-DK"/>
                    </w:rPr>
                    <w:br/>
                    <w:t>Forældresamarbejdet understøttes ligeledes af forskellige fællesarrangementer, for eksempel weekendkoloni og den årlige julefest.</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I dialogen beskriver forældrerepræsentanterne, at samarbejdet med institutionen er præget af åbenhed og et imødekommende personale, der tager positivt imod såvel forældre som børn i forbindelse med aflevering, og understøtter den gode overgang fra hjem til institution. Den løbende dialog og vidensdeling omkring barnet sker, ifølge forældrerepræsentanterne, i hverdagen i forbindelse med afhentning og aflevering af børn samt via mødefora. Forældresamarbejdet understøttes af et godt informationsniveau fx via ugeplaner, og kommunikation via fælles mail.</w:t>
                  </w:r>
                </w:p>
              </w:tc>
            </w:tr>
            <w:tr w:rsidR="005266A4" w:rsidRPr="005266A4" w14:paraId="5BD0753E" w14:textId="77777777">
              <w:tc>
                <w:tcPr>
                  <w:tcW w:w="240" w:type="dxa"/>
                  <w:tcBorders>
                    <w:bottom w:val="single" w:sz="6" w:space="0" w:color="EBE9ED"/>
                  </w:tcBorders>
                  <w:tcMar>
                    <w:top w:w="60" w:type="dxa"/>
                    <w:left w:w="15" w:type="dxa"/>
                    <w:bottom w:w="60" w:type="dxa"/>
                    <w:right w:w="15" w:type="dxa"/>
                  </w:tcMar>
                  <w:hideMark/>
                </w:tcPr>
                <w:p w14:paraId="494FBAA5"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12B81EAA"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Anbefaling</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3C7D279D"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2865934B"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5781860A" w14:textId="77777777">
              <w:tc>
                <w:tcPr>
                  <w:tcW w:w="240" w:type="dxa"/>
                  <w:tcBorders>
                    <w:bottom w:val="single" w:sz="6" w:space="0" w:color="EBE9ED"/>
                  </w:tcBorders>
                  <w:tcMar>
                    <w:top w:w="60" w:type="dxa"/>
                    <w:left w:w="15" w:type="dxa"/>
                    <w:bottom w:w="60" w:type="dxa"/>
                    <w:right w:w="15" w:type="dxa"/>
                  </w:tcMar>
                  <w:hideMark/>
                </w:tcPr>
                <w:p w14:paraId="672EB2EC"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0592FB0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Sammenhæng og overgange</w:t>
                  </w:r>
                </w:p>
                <w:p w14:paraId="72B5EA1A"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6BEC870B">
                      <v:rect id="_x0000_i1029" alt="" style="width:481.9pt;height:.05pt;mso-width-percent:0;mso-height-percent:0;mso-width-percent:0;mso-height-percent:0"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14:paraId="47E2D31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3CA007C"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5257133F" w14:textId="77777777">
              <w:tc>
                <w:tcPr>
                  <w:tcW w:w="240" w:type="dxa"/>
                  <w:tcBorders>
                    <w:bottom w:val="single" w:sz="6" w:space="0" w:color="EBE9ED"/>
                  </w:tcBorders>
                  <w:tcMar>
                    <w:top w:w="60" w:type="dxa"/>
                    <w:left w:w="15" w:type="dxa"/>
                    <w:bottom w:w="60" w:type="dxa"/>
                    <w:right w:w="15" w:type="dxa"/>
                  </w:tcMar>
                  <w:hideMark/>
                </w:tcPr>
                <w:p w14:paraId="1F00042D"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5EAD0451"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14:paraId="2E8B8CB1"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3AA1200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Vedligehold indsats</w:t>
                  </w:r>
                </w:p>
              </w:tc>
            </w:tr>
            <w:tr w:rsidR="005266A4" w:rsidRPr="005266A4" w14:paraId="780417BA" w14:textId="77777777">
              <w:tc>
                <w:tcPr>
                  <w:tcW w:w="240" w:type="dxa"/>
                  <w:tcBorders>
                    <w:bottom w:val="single" w:sz="6" w:space="0" w:color="EBE9ED"/>
                  </w:tcBorders>
                  <w:tcMar>
                    <w:top w:w="60" w:type="dxa"/>
                    <w:left w:w="15" w:type="dxa"/>
                    <w:bottom w:w="60" w:type="dxa"/>
                    <w:right w:w="15" w:type="dxa"/>
                  </w:tcMar>
                  <w:hideMark/>
                </w:tcPr>
                <w:p w14:paraId="718A3C23"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5F320C44"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Begrundelse</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1E0D68C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0379F04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vurderes, at institutionen arbejder målrettet med pejlemærket og i dialogen kan institutionen gøre rede for, hvordan de arbejder med pejlemærket, og har i personalegruppen haft fælles overvejelser og refleksioner om det. På disse baggrunde vurderes institutionen i vedligehold indsats.</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 xml:space="preserve">Institutionen arbejder systematisk med at skabe en god overgang for nye børn for eksempel via et informationsbrev, som fremsendes både til barn og forældre forud for barnets start i institutionen. Indkøringen </w:t>
                  </w:r>
                  <w:r w:rsidRPr="005266A4">
                    <w:rPr>
                      <w:rFonts w:ascii="Verdana" w:eastAsia="Times New Roman" w:hAnsi="Verdana" w:cs="Times New Roman"/>
                      <w:color w:val="333333"/>
                      <w:sz w:val="17"/>
                      <w:szCs w:val="17"/>
                      <w:lang w:eastAsia="da-DK"/>
                    </w:rPr>
                    <w:lastRenderedPageBreak/>
                    <w:t>tager altid udgangspunkt i og planlægges med afsæt i det enkelte barns behov. Institutionen arbejder systematisk og målrettet med at skabe en god sammenhæng til og overgang fra børnehave til skole for eksempel via Stærkt samarbejde, der indebærer et årligt skolebesøg, og ved, at personalet laver et forløb med de kommende skolebørn med fokus på forskellige aktiviteter, der understøtter børnenes udvikling og trivsel henimod skolestart. Institutionen laver systematiske vidensoverdragelser i forbindelse med barnets skolestart, og er opmærksomme på at overdrage relevant viden i forhold til børn i udsatte positioner.</w:t>
                  </w:r>
                </w:p>
              </w:tc>
            </w:tr>
            <w:tr w:rsidR="005266A4" w:rsidRPr="005266A4" w14:paraId="4EA31FA6" w14:textId="77777777">
              <w:tc>
                <w:tcPr>
                  <w:tcW w:w="240" w:type="dxa"/>
                  <w:tcBorders>
                    <w:bottom w:val="single" w:sz="6" w:space="0" w:color="EBE9ED"/>
                  </w:tcBorders>
                  <w:tcMar>
                    <w:top w:w="60" w:type="dxa"/>
                    <w:left w:w="15" w:type="dxa"/>
                    <w:bottom w:w="60" w:type="dxa"/>
                    <w:right w:w="15" w:type="dxa"/>
                  </w:tcMar>
                  <w:hideMark/>
                </w:tcPr>
                <w:p w14:paraId="500F3A66"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73403065"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Anbefaling</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008D8EA1"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51A55462"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76308A7F" w14:textId="77777777">
              <w:tc>
                <w:tcPr>
                  <w:tcW w:w="240" w:type="dxa"/>
                  <w:tcBorders>
                    <w:bottom w:val="single" w:sz="6" w:space="0" w:color="EBE9ED"/>
                  </w:tcBorders>
                  <w:tcMar>
                    <w:top w:w="60" w:type="dxa"/>
                    <w:left w:w="15" w:type="dxa"/>
                    <w:bottom w:w="60" w:type="dxa"/>
                    <w:right w:w="15" w:type="dxa"/>
                  </w:tcMar>
                  <w:hideMark/>
                </w:tcPr>
                <w:p w14:paraId="630205C2"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5FA3D73D"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Krav om refleksion og metodisk systematik i den pædagogiske praksis</w:t>
                  </w:r>
                </w:p>
                <w:p w14:paraId="2B85315A"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6C05A0F0">
                      <v:rect id="_x0000_i1030" alt="" style="width:481.9pt;height:.05pt;mso-width-percent:0;mso-height-percent:0;mso-width-percent:0;mso-height-percent:0"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14:paraId="2FC31CA4"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B2E9C56" w14:textId="77777777" w:rsidR="005266A4" w:rsidRPr="005266A4" w:rsidRDefault="005266A4" w:rsidP="005266A4">
                  <w:pPr>
                    <w:spacing w:after="0" w:line="240" w:lineRule="auto"/>
                    <w:jc w:val="right"/>
                    <w:rPr>
                      <w:rFonts w:ascii="Times New Roman" w:eastAsia="Times New Roman" w:hAnsi="Times New Roman" w:cs="Times New Roman"/>
                      <w:sz w:val="20"/>
                      <w:szCs w:val="20"/>
                      <w:lang w:eastAsia="da-DK"/>
                    </w:rPr>
                  </w:pPr>
                </w:p>
              </w:tc>
            </w:tr>
            <w:tr w:rsidR="005266A4" w:rsidRPr="005266A4" w14:paraId="42B4614A" w14:textId="77777777">
              <w:tc>
                <w:tcPr>
                  <w:tcW w:w="240" w:type="dxa"/>
                  <w:tcBorders>
                    <w:bottom w:val="single" w:sz="6" w:space="0" w:color="EBE9ED"/>
                  </w:tcBorders>
                  <w:tcMar>
                    <w:top w:w="60" w:type="dxa"/>
                    <w:left w:w="15" w:type="dxa"/>
                    <w:bottom w:w="60" w:type="dxa"/>
                    <w:right w:w="15" w:type="dxa"/>
                  </w:tcMar>
                  <w:hideMark/>
                </w:tcPr>
                <w:p w14:paraId="3F3E22B2"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14:paraId="4DC5EA8B"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14:paraId="3CC3B535"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3B0B7C82"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Vedligehold indsats</w:t>
                  </w:r>
                </w:p>
              </w:tc>
            </w:tr>
            <w:tr w:rsidR="005266A4" w:rsidRPr="005266A4" w14:paraId="3965F655" w14:textId="77777777">
              <w:tc>
                <w:tcPr>
                  <w:tcW w:w="240" w:type="dxa"/>
                  <w:tcBorders>
                    <w:bottom w:val="single" w:sz="6" w:space="0" w:color="EBE9ED"/>
                  </w:tcBorders>
                  <w:tcMar>
                    <w:top w:w="60" w:type="dxa"/>
                    <w:left w:w="15" w:type="dxa"/>
                    <w:bottom w:w="60" w:type="dxa"/>
                    <w:right w:w="15" w:type="dxa"/>
                  </w:tcMar>
                  <w:hideMark/>
                </w:tcPr>
                <w:p w14:paraId="1D053A76"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6CA08DE4"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Begrundelse</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6670598A"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7F27EAC1"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Det vurderes, at institutionen arbejder målrettet med refleksion og metodisk systematik i den pædagogiske praksis, og kan i dialogen gøre rede for, hvordan de arbejder med pejlemærket og har i personalegruppen haft fælles overvejelser og refleksioner om det. På disse baggrunde vurderes institutionen i vedligehold indsats.</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Institutionen anvender pædagogisk idræt som den primære metodiske tilgang i arbejdet med den pædagogiske hverdagspraksis. Pædagogisk idræt, data fra sprogvurderinger og TOPI anvendes til understøttelse og udvikling af det pædagogiske læringsmiljø, som for eksempel kommer til udtryk via planlægning af pædagogiske tiltag og aktiviteter, og sammensætningen af de mindre børnegrupper med udgangspunkt i det enkelte barns omsorgsbehov.</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Personalet har gode muligheder for fælles refleksioner, evalueringer, dialog og vidensdeling over det pædagogiske arbejde gennem forskellige mødevirksomheder, for eksempel de daglige møder i middagsstunden, og personalemøder hver anden uge. Det fremgår tydeligt i dialogen, at personalet reflekterer og evaluerer løbende i det daglige arbejde og med fokus på, hvordan det pædagogiske læringsmiljø understøtter børnegruppens trivsel, læring, udvikling og dannelse. Det bliver samtidig tydeligt i dialogen, at institutionen med fordel kan understøtte og kvalificere evalueringsperspektivet, ved i højere grad at skriftliggøre refleksioner og evalueringer over den pædagogiske praksis. I dialogen drøftes, at SMTTE er en relevant og brugbar metode, for eksempel i udarbejdelsen af handleplaner, hvor det på baggrund af evalueringen bliver tydeligt at få øje på effekten for børnene, og hvorvidt det pædagogiske læringsmiljø skal justeres til gavn for børnenes udvikling, læring og trivsel.</w:t>
                  </w:r>
                  <w:r w:rsidRPr="005266A4">
                    <w:rPr>
                      <w:rFonts w:ascii="Verdana" w:eastAsia="Times New Roman" w:hAnsi="Verdana" w:cs="Times New Roman"/>
                      <w:color w:val="333333"/>
                      <w:sz w:val="17"/>
                      <w:szCs w:val="17"/>
                      <w:lang w:eastAsia="da-DK"/>
                    </w:rPr>
                    <w:br/>
                  </w:r>
                </w:p>
              </w:tc>
            </w:tr>
            <w:tr w:rsidR="005266A4" w:rsidRPr="005266A4" w14:paraId="37CAB7B9" w14:textId="77777777">
              <w:tc>
                <w:tcPr>
                  <w:tcW w:w="240" w:type="dxa"/>
                  <w:tcBorders>
                    <w:bottom w:val="single" w:sz="6" w:space="0" w:color="EBE9ED"/>
                  </w:tcBorders>
                  <w:tcMar>
                    <w:top w:w="60" w:type="dxa"/>
                    <w:left w:w="15" w:type="dxa"/>
                    <w:bottom w:w="60" w:type="dxa"/>
                    <w:right w:w="15" w:type="dxa"/>
                  </w:tcMar>
                  <w:hideMark/>
                </w:tcPr>
                <w:p w14:paraId="17A7FD6A"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22B17984"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Anbefaling</w:t>
                  </w:r>
                  <w:r w:rsidRPr="005266A4">
                    <w:rPr>
                      <w:rFonts w:ascii="Verdana" w:eastAsia="Times New Roman" w:hAnsi="Verdana" w:cs="Times New Roman"/>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14:paraId="0D8F84AA"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55E11AB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I anbefales at drøfte og reflektere over, hvordan I kan arbejde mere systematisk med skriftliggørelse af jeres refleksioner og evalueringer over den pædagogiske praksis, og for eksempel anvende SMTTE modellen i dette arbejde.</w:t>
                  </w:r>
                </w:p>
              </w:tc>
            </w:tr>
            <w:tr w:rsidR="005266A4" w:rsidRPr="005266A4" w14:paraId="672BA414" w14:textId="77777777">
              <w:tc>
                <w:tcPr>
                  <w:tcW w:w="240" w:type="dxa"/>
                  <w:tcBorders>
                    <w:bottom w:val="single" w:sz="6" w:space="0" w:color="EBE9ED"/>
                  </w:tcBorders>
                  <w:tcMar>
                    <w:top w:w="60" w:type="dxa"/>
                    <w:left w:w="15" w:type="dxa"/>
                    <w:bottom w:w="60" w:type="dxa"/>
                    <w:right w:w="15" w:type="dxa"/>
                  </w:tcMar>
                  <w:hideMark/>
                </w:tcPr>
                <w:p w14:paraId="76F6F47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7B0E8021"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2EFBFF6A">
                      <v:rect id="_x0000_i1031" alt="" style="width:481.9pt;height:.05pt;mso-width-percent:0;mso-height-percent:0;mso-width-percent:0;mso-height-percent:0" o:hralign="center" o:hrstd="t" o:hr="t" fillcolor="#a0a0a0" stroked="f"/>
                    </w:pict>
                  </w:r>
                </w:p>
                <w:p w14:paraId="765663A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Evt. drøftelse af den pædagogiske læreplan</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i/>
                      <w:iCs/>
                      <w:color w:val="333333"/>
                      <w:sz w:val="17"/>
                      <w:szCs w:val="17"/>
                      <w:lang w:eastAsia="da-DK"/>
                    </w:rPr>
                    <w:t xml:space="preserve">Arbejdet med den pædagogiske læreplan drøftes under de relevante pejlemærker i den faglige dialog. Hvis drøftelserne af </w:t>
                  </w:r>
                  <w:r w:rsidRPr="005266A4">
                    <w:rPr>
                      <w:rFonts w:ascii="Verdana" w:eastAsia="Times New Roman" w:hAnsi="Verdana" w:cs="Times New Roman"/>
                      <w:i/>
                      <w:iCs/>
                      <w:color w:val="333333"/>
                      <w:sz w:val="17"/>
                      <w:szCs w:val="17"/>
                      <w:lang w:eastAsia="da-DK"/>
                    </w:rPr>
                    <w:lastRenderedPageBreak/>
                    <w:t>den pædagogiske læreplan udover drøftelserne under pejlemærkerne, har givet anledning til opmærksomhed, kan det angives her.</w:t>
                  </w:r>
                </w:p>
                <w:p w14:paraId="6B39ECA2"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14825276">
                      <v:rect id="_x0000_i1032" alt="" style="width:481.9pt;height:.05pt;mso-width-percent:0;mso-height-percent:0;mso-width-percent:0;mso-height-percent:0"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14:paraId="28380381"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07EB410F"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I dialogen drøftes institutionens læreplan med følgende kommentarer. Den pædagogiske konsulent skal ikke godkende læreplanen, men sikre, at den lever op til Dagtilbudslovens krav om indhold.</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 xml:space="preserve">Institutionen skal ikke fremsætte lokale mål for børnegruppen, men inddrage de to brede og obligatoriske mål under hvert læreplanstema. De to brede mål under hvert læreplanstema angiver sammenhængen mellem det pædagogiske læringsmiljø og børns læring. Den </w:t>
                  </w:r>
                  <w:r w:rsidRPr="005266A4">
                    <w:rPr>
                      <w:rFonts w:ascii="Verdana" w:eastAsia="Times New Roman" w:hAnsi="Verdana" w:cs="Times New Roman"/>
                      <w:color w:val="333333"/>
                      <w:sz w:val="17"/>
                      <w:szCs w:val="17"/>
                      <w:lang w:eastAsia="da-DK"/>
                    </w:rPr>
                    <w:lastRenderedPageBreak/>
                    <w:t>pædagogiske læreplan skal udarbejdes inden for rammerne af indholdsbeskrivelserne og de pædagogiske mål.</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I mangler at beskrive to af de centrale elementer i det fælles pædagogiske grundlag, og med retningsgivende eksempler på, hvordan I arbejder med elementerne i den pædagogiske praksis:</w:t>
                  </w:r>
                  <w:r w:rsidRPr="005266A4">
                    <w:rPr>
                      <w:rFonts w:ascii="Verdana" w:eastAsia="Times New Roman" w:hAnsi="Verdana" w:cs="Times New Roman"/>
                      <w:color w:val="333333"/>
                      <w:sz w:val="17"/>
                      <w:szCs w:val="17"/>
                      <w:lang w:eastAsia="da-DK"/>
                    </w:rPr>
                    <w:br/>
                    <w:t>Børn i udsatte positioner – hvordan tager det pædagogiske læringsmiljø højde for børn i udsatte positioner så deres trivsel, læring, udvikling og dannelse fremmes.</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Hvordan I inddrager lokalsamfundet i arbejdet med etablering af et pædagogisk læringsmiljø for børn.</w:t>
                  </w:r>
                </w:p>
              </w:tc>
            </w:tr>
            <w:tr w:rsidR="005266A4" w:rsidRPr="005266A4" w14:paraId="1AF38FF1" w14:textId="77777777">
              <w:tc>
                <w:tcPr>
                  <w:tcW w:w="240" w:type="dxa"/>
                  <w:tcBorders>
                    <w:bottom w:val="single" w:sz="6" w:space="0" w:color="EBE9ED"/>
                  </w:tcBorders>
                  <w:tcMar>
                    <w:top w:w="60" w:type="dxa"/>
                    <w:left w:w="15" w:type="dxa"/>
                    <w:bottom w:w="60" w:type="dxa"/>
                    <w:right w:w="15" w:type="dxa"/>
                  </w:tcMar>
                  <w:hideMark/>
                </w:tcPr>
                <w:p w14:paraId="104285FC"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631ACB8B"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66A2413F">
                      <v:rect id="_x0000_i1033" alt="" style="width:481.9pt;height:.05pt;mso-width-percent:0;mso-height-percent:0;mso-width-percent:0;mso-height-percent:0" o:hralign="center" o:hrstd="t" o:hr="t" fillcolor="#a0a0a0" stroked="f"/>
                    </w:pict>
                  </w:r>
                </w:p>
                <w:p w14:paraId="15FF79C7"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b/>
                      <w:bCs/>
                      <w:color w:val="333333"/>
                      <w:sz w:val="17"/>
                      <w:szCs w:val="17"/>
                      <w:lang w:eastAsia="da-DK"/>
                    </w:rPr>
                    <w:t>Opfølgning</w:t>
                  </w:r>
                  <w:r w:rsidRPr="005266A4">
                    <w:rPr>
                      <w:rFonts w:ascii="Verdana" w:eastAsia="Times New Roman" w:hAnsi="Verdana" w:cs="Times New Roman"/>
                      <w:color w:val="333333"/>
                      <w:sz w:val="17"/>
                      <w:szCs w:val="17"/>
                      <w:lang w:eastAsia="da-DK"/>
                    </w:rPr>
                    <w:br/>
                    <w:t>Her noteres særlige forhold, aftaler eller lignende der er indgået med institutionen/enheden.</w:t>
                  </w:r>
                </w:p>
              </w:tc>
              <w:tc>
                <w:tcPr>
                  <w:tcW w:w="240" w:type="dxa"/>
                  <w:tcBorders>
                    <w:bottom w:val="single" w:sz="6" w:space="0" w:color="EBE9ED"/>
                  </w:tcBorders>
                  <w:tcMar>
                    <w:top w:w="60" w:type="dxa"/>
                    <w:left w:w="15" w:type="dxa"/>
                    <w:bottom w:w="60" w:type="dxa"/>
                    <w:right w:w="15" w:type="dxa"/>
                  </w:tcMar>
                  <w:hideMark/>
                </w:tcPr>
                <w:p w14:paraId="04EF7873" w14:textId="77777777" w:rsidR="005266A4" w:rsidRPr="005266A4" w:rsidRDefault="005266A4" w:rsidP="005266A4">
                  <w:pPr>
                    <w:spacing w:after="24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71EC8D3F"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I selvregistreringen har institutionen svaret nej til, hvorvidt brandøvelserne følges op af en skriftlig evaluering. I dialogen blev institutionen gjort opmærksomme på, at det er et krav, at brandøvelserne følges op af en skriftlig evaluering. Brandøvelserne skal evalueres skriftligt, og der skal tages stilling til, om der er noget i beredskabsplanen, der skal justeres og være anderledes. Opgaven i forhold til den skriftlige evaluering er beskrevet på Opgaveportalen under Beredskab, hvor der også findes en skabelon for selve den skriftlige evaluering.</w:t>
                  </w:r>
                  <w:r w:rsidRPr="005266A4">
                    <w:rPr>
                      <w:rFonts w:ascii="Verdana" w:eastAsia="Times New Roman" w:hAnsi="Verdana" w:cs="Times New Roman"/>
                      <w:color w:val="333333"/>
                      <w:sz w:val="17"/>
                      <w:szCs w:val="17"/>
                      <w:lang w:eastAsia="da-DK"/>
                    </w:rPr>
                    <w:br/>
                  </w:r>
                  <w:r w:rsidRPr="005266A4">
                    <w:rPr>
                      <w:rFonts w:ascii="Verdana" w:eastAsia="Times New Roman" w:hAnsi="Verdana" w:cs="Times New Roman"/>
                      <w:color w:val="333333"/>
                      <w:sz w:val="17"/>
                      <w:szCs w:val="17"/>
                      <w:lang w:eastAsia="da-DK"/>
                    </w:rPr>
                    <w:br/>
                    <w:t>I selvregistreringen har institutionen svaret nej til spørgsmålene relateret til daglig visuel inspektion af legepladsen, kvartalsvis driftsinspektion samt legepladsinspektion, da institutionen ikke råder over egen legeplads.</w:t>
                  </w:r>
                </w:p>
              </w:tc>
            </w:tr>
            <w:tr w:rsidR="005266A4" w:rsidRPr="005266A4" w14:paraId="0E53C8B1" w14:textId="77777777">
              <w:tc>
                <w:tcPr>
                  <w:tcW w:w="240" w:type="dxa"/>
                  <w:tcBorders>
                    <w:bottom w:val="single" w:sz="6" w:space="0" w:color="EBE9ED"/>
                  </w:tcBorders>
                  <w:tcMar>
                    <w:top w:w="60" w:type="dxa"/>
                    <w:left w:w="15" w:type="dxa"/>
                    <w:bottom w:w="60" w:type="dxa"/>
                    <w:right w:w="15" w:type="dxa"/>
                  </w:tcMar>
                  <w:hideMark/>
                </w:tcPr>
                <w:p w14:paraId="0CE5D351"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67E877D5"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Hvilket tilsyn forventes gennemført næste år?</w:t>
                  </w:r>
                </w:p>
              </w:tc>
              <w:tc>
                <w:tcPr>
                  <w:tcW w:w="240" w:type="dxa"/>
                  <w:tcBorders>
                    <w:bottom w:val="single" w:sz="6" w:space="0" w:color="EBE9ED"/>
                  </w:tcBorders>
                  <w:tcMar>
                    <w:top w:w="60" w:type="dxa"/>
                    <w:left w:w="15" w:type="dxa"/>
                    <w:bottom w:w="60" w:type="dxa"/>
                    <w:right w:w="15" w:type="dxa"/>
                  </w:tcMar>
                  <w:hideMark/>
                </w:tcPr>
                <w:p w14:paraId="5C4A0310"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1E64711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Light-tilsyn</w:t>
                  </w:r>
                </w:p>
              </w:tc>
            </w:tr>
            <w:tr w:rsidR="005266A4" w:rsidRPr="005266A4" w14:paraId="620643F5" w14:textId="77777777">
              <w:tc>
                <w:tcPr>
                  <w:tcW w:w="240" w:type="dxa"/>
                  <w:tcBorders>
                    <w:bottom w:val="single" w:sz="6" w:space="0" w:color="EBE9ED"/>
                  </w:tcBorders>
                  <w:tcMar>
                    <w:top w:w="60" w:type="dxa"/>
                    <w:left w:w="15" w:type="dxa"/>
                    <w:bottom w:w="60" w:type="dxa"/>
                    <w:right w:w="15" w:type="dxa"/>
                  </w:tcMar>
                  <w:hideMark/>
                </w:tcPr>
                <w:p w14:paraId="3F46E466"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1DB4FC71"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r>
                    <w:rPr>
                      <w:rFonts w:ascii="Verdana" w:eastAsia="Times New Roman" w:hAnsi="Verdana" w:cs="Times New Roman"/>
                      <w:noProof/>
                      <w:color w:val="333333"/>
                      <w:sz w:val="17"/>
                      <w:szCs w:val="17"/>
                      <w:lang w:eastAsia="da-DK"/>
                    </w:rPr>
                  </w:r>
                  <w:r w:rsidR="00DE68D7">
                    <w:rPr>
                      <w:rFonts w:ascii="Verdana" w:eastAsia="Times New Roman" w:hAnsi="Verdana" w:cs="Times New Roman"/>
                      <w:noProof/>
                      <w:color w:val="333333"/>
                      <w:sz w:val="17"/>
                      <w:szCs w:val="17"/>
                      <w:lang w:eastAsia="da-DK"/>
                    </w:rPr>
                    <w:pict w14:anchorId="79ADF98E">
                      <v:rect id="_x0000_i1034" alt="" style="width:481.9pt;height:.05pt;mso-width-percent:0;mso-height-percent:0;mso-width-percent:0;mso-height-percent:0" o:hralign="center" o:hrstd="t" o:hr="t" fillcolor="#a0a0a0" stroked="f"/>
                    </w:pict>
                  </w:r>
                </w:p>
                <w:p w14:paraId="4345374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b/>
                      <w:bCs/>
                      <w:color w:val="333333"/>
                      <w:sz w:val="17"/>
                      <w:szCs w:val="17"/>
                      <w:lang w:eastAsia="da-DK"/>
                    </w:rPr>
                    <w:t>Afslut faglig dialog</w:t>
                  </w:r>
                </w:p>
              </w:tc>
              <w:tc>
                <w:tcPr>
                  <w:tcW w:w="240" w:type="dxa"/>
                  <w:tcBorders>
                    <w:bottom w:val="single" w:sz="6" w:space="0" w:color="EBE9ED"/>
                  </w:tcBorders>
                  <w:tcMar>
                    <w:top w:w="60" w:type="dxa"/>
                    <w:left w:w="15" w:type="dxa"/>
                    <w:bottom w:w="60" w:type="dxa"/>
                    <w:right w:w="15" w:type="dxa"/>
                  </w:tcMar>
                  <w:hideMark/>
                </w:tcPr>
                <w:p w14:paraId="51671395"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7A672513"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Ja</w:t>
                  </w:r>
                </w:p>
              </w:tc>
            </w:tr>
            <w:tr w:rsidR="005266A4" w:rsidRPr="005266A4" w14:paraId="4AD6ACE9" w14:textId="77777777">
              <w:tc>
                <w:tcPr>
                  <w:tcW w:w="240" w:type="dxa"/>
                  <w:tcBorders>
                    <w:bottom w:val="single" w:sz="6" w:space="0" w:color="EBE9ED"/>
                  </w:tcBorders>
                  <w:tcMar>
                    <w:top w:w="60" w:type="dxa"/>
                    <w:left w:w="15" w:type="dxa"/>
                    <w:bottom w:w="60" w:type="dxa"/>
                    <w:right w:w="15" w:type="dxa"/>
                  </w:tcMar>
                  <w:hideMark/>
                </w:tcPr>
                <w:p w14:paraId="256A0A29"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70149FE8"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Genvej til mail-skabelon</w:t>
                  </w:r>
                </w:p>
              </w:tc>
              <w:tc>
                <w:tcPr>
                  <w:tcW w:w="240" w:type="dxa"/>
                  <w:tcBorders>
                    <w:bottom w:val="single" w:sz="6" w:space="0" w:color="EBE9ED"/>
                  </w:tcBorders>
                  <w:tcMar>
                    <w:top w:w="60" w:type="dxa"/>
                    <w:left w:w="15" w:type="dxa"/>
                    <w:bottom w:w="60" w:type="dxa"/>
                    <w:right w:w="15" w:type="dxa"/>
                  </w:tcMar>
                  <w:hideMark/>
                </w:tcPr>
                <w:p w14:paraId="62477F64"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6BEEFFC2" w14:textId="77777777" w:rsidR="005266A4" w:rsidRPr="005266A4" w:rsidRDefault="00DE68D7" w:rsidP="005266A4">
                  <w:pPr>
                    <w:spacing w:after="0" w:line="240" w:lineRule="auto"/>
                    <w:textAlignment w:val="top"/>
                    <w:rPr>
                      <w:rFonts w:ascii="Verdana" w:eastAsia="Times New Roman" w:hAnsi="Verdana" w:cs="Times New Roman"/>
                      <w:color w:val="333333"/>
                      <w:sz w:val="17"/>
                      <w:szCs w:val="17"/>
                      <w:lang w:eastAsia="da-DK"/>
                    </w:rPr>
                  </w:pPr>
                  <w:hyperlink r:id="rId7" w:history="1">
                    <w:r w:rsidR="005266A4" w:rsidRPr="005266A4">
                      <w:rPr>
                        <w:rFonts w:ascii="Verdana" w:eastAsia="Times New Roman" w:hAnsi="Verdana" w:cs="Times New Roman"/>
                        <w:color w:val="0072C6"/>
                        <w:sz w:val="17"/>
                        <w:szCs w:val="17"/>
                        <w:u w:val="single"/>
                        <w:lang w:eastAsia="da-DK"/>
                      </w:rPr>
                      <w:t>Opret mail til leder om kommentering af tilsyn</w:t>
                    </w:r>
                  </w:hyperlink>
                </w:p>
              </w:tc>
            </w:tr>
            <w:tr w:rsidR="005266A4" w:rsidRPr="005266A4" w14:paraId="745709C6" w14:textId="77777777">
              <w:tc>
                <w:tcPr>
                  <w:tcW w:w="240" w:type="dxa"/>
                  <w:tcBorders>
                    <w:bottom w:val="single" w:sz="6" w:space="0" w:color="EBE9ED"/>
                  </w:tcBorders>
                  <w:tcMar>
                    <w:top w:w="60" w:type="dxa"/>
                    <w:left w:w="15" w:type="dxa"/>
                    <w:bottom w:w="60" w:type="dxa"/>
                    <w:right w:w="15" w:type="dxa"/>
                  </w:tcMar>
                  <w:hideMark/>
                </w:tcPr>
                <w:p w14:paraId="28B4552A"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29340307"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Afslutningstidspunkt:</w:t>
                  </w:r>
                </w:p>
              </w:tc>
              <w:tc>
                <w:tcPr>
                  <w:tcW w:w="240" w:type="dxa"/>
                  <w:tcBorders>
                    <w:bottom w:val="single" w:sz="6" w:space="0" w:color="EBE9ED"/>
                  </w:tcBorders>
                  <w:tcMar>
                    <w:top w:w="60" w:type="dxa"/>
                    <w:left w:w="15" w:type="dxa"/>
                    <w:bottom w:w="60" w:type="dxa"/>
                    <w:right w:w="15" w:type="dxa"/>
                  </w:tcMar>
                  <w:hideMark/>
                </w:tcPr>
                <w:p w14:paraId="4B64E40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14:paraId="788DD5F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23-03-2022</w:t>
                  </w:r>
                </w:p>
              </w:tc>
            </w:tr>
            <w:tr w:rsidR="005266A4" w:rsidRPr="005266A4" w14:paraId="1EDD47E7" w14:textId="77777777">
              <w:tc>
                <w:tcPr>
                  <w:tcW w:w="240" w:type="dxa"/>
                  <w:tcBorders>
                    <w:bottom w:val="single" w:sz="6" w:space="0" w:color="EBE9ED"/>
                  </w:tcBorders>
                  <w:tcMar>
                    <w:top w:w="60" w:type="dxa"/>
                    <w:left w:w="15" w:type="dxa"/>
                    <w:bottom w:w="60" w:type="dxa"/>
                    <w:right w:w="15" w:type="dxa"/>
                  </w:tcMar>
                  <w:hideMark/>
                </w:tcPr>
                <w:p w14:paraId="4A1EDA0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14:paraId="1CA01EEF"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r w:rsidRPr="005266A4">
                    <w:rPr>
                      <w:rFonts w:ascii="Verdana" w:eastAsia="Times New Roman" w:hAnsi="Verdana" w:cs="Times New Roman"/>
                      <w:color w:val="333333"/>
                      <w:sz w:val="17"/>
                      <w:szCs w:val="17"/>
                      <w:lang w:eastAsia="da-DK"/>
                    </w:rPr>
                    <w:t>Afsluttet af:</w:t>
                  </w:r>
                </w:p>
              </w:tc>
              <w:tc>
                <w:tcPr>
                  <w:tcW w:w="240" w:type="dxa"/>
                  <w:tcBorders>
                    <w:bottom w:val="single" w:sz="6" w:space="0" w:color="EBE9ED"/>
                  </w:tcBorders>
                  <w:tcMar>
                    <w:top w:w="60" w:type="dxa"/>
                    <w:left w:w="15" w:type="dxa"/>
                    <w:bottom w:w="60" w:type="dxa"/>
                    <w:right w:w="15" w:type="dxa"/>
                  </w:tcMar>
                  <w:hideMark/>
                </w:tcPr>
                <w:p w14:paraId="45CF741E"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5266A4" w:rsidRPr="005266A4" w14:paraId="05A50C03" w14:textId="77777777" w:rsidTr="005266A4">
                    <w:trPr>
                      <w:tblCellSpacing w:w="15" w:type="dxa"/>
                    </w:trPr>
                    <w:tc>
                      <w:tcPr>
                        <w:tcW w:w="0" w:type="auto"/>
                        <w:tcMar>
                          <w:top w:w="0" w:type="dxa"/>
                          <w:left w:w="60" w:type="dxa"/>
                          <w:bottom w:w="0" w:type="dxa"/>
                          <w:right w:w="30" w:type="dxa"/>
                        </w:tcMar>
                        <w:hideMark/>
                      </w:tcPr>
                      <w:p w14:paraId="42A66CB4" w14:textId="77777777" w:rsidR="005266A4" w:rsidRPr="005266A4" w:rsidRDefault="005266A4" w:rsidP="005266A4">
                        <w:pPr>
                          <w:spacing w:after="0" w:line="240" w:lineRule="auto"/>
                          <w:rPr>
                            <w:rFonts w:ascii="Times New Roman" w:eastAsia="Times New Roman" w:hAnsi="Times New Roman" w:cs="Times New Roman"/>
                            <w:color w:val="444444"/>
                            <w:sz w:val="24"/>
                            <w:szCs w:val="24"/>
                            <w:lang w:eastAsia="da-DK"/>
                          </w:rPr>
                        </w:pPr>
                        <w:r w:rsidRPr="005266A4">
                          <w:rPr>
                            <w:rFonts w:ascii="Times New Roman" w:eastAsia="Times New Roman" w:hAnsi="Times New Roman" w:cs="Times New Roman"/>
                            <w:noProof/>
                            <w:color w:val="0072C6"/>
                            <w:sz w:val="24"/>
                            <w:szCs w:val="24"/>
                            <w:lang w:eastAsia="da-DK"/>
                          </w:rPr>
                          <w:drawing>
                            <wp:inline distT="0" distB="0" distL="0" distR="0" wp14:anchorId="167C2E5E" wp14:editId="350B96B4">
                              <wp:extent cx="2209800" cy="2171700"/>
                              <wp:effectExtent l="0" t="0" r="0" b="0"/>
                              <wp:docPr id="11" name="imn_9e234a13-8da9-467c-a4a7-95d7e2a592bc,type=smtp" descr="No presence infor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9e234a13-8da9-467c-a4a7-95d7e2a592bc,type=smtp" descr="No presenc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hyperlink r:id="rId10" w:history="1">
                          <w:r w:rsidRPr="005266A4">
                            <w:rPr>
                              <w:rFonts w:ascii="Times New Roman" w:eastAsia="Times New Roman" w:hAnsi="Times New Roman" w:cs="Times New Roman"/>
                              <w:color w:val="444444"/>
                              <w:sz w:val="24"/>
                              <w:szCs w:val="24"/>
                              <w:u w:val="single"/>
                              <w:lang w:eastAsia="da-DK"/>
                            </w:rPr>
                            <w:t>Heidi Andersen</w:t>
                          </w:r>
                        </w:hyperlink>
                      </w:p>
                    </w:tc>
                  </w:tr>
                </w:tbl>
                <w:p w14:paraId="27CA81AB" w14:textId="77777777" w:rsidR="005266A4" w:rsidRPr="005266A4" w:rsidRDefault="005266A4" w:rsidP="005266A4">
                  <w:pPr>
                    <w:spacing w:after="0" w:line="240" w:lineRule="auto"/>
                    <w:textAlignment w:val="top"/>
                    <w:rPr>
                      <w:rFonts w:ascii="Verdana" w:eastAsia="Times New Roman" w:hAnsi="Verdana" w:cs="Times New Roman"/>
                      <w:color w:val="333333"/>
                      <w:sz w:val="17"/>
                      <w:szCs w:val="17"/>
                      <w:lang w:eastAsia="da-DK"/>
                    </w:rPr>
                  </w:pPr>
                </w:p>
              </w:tc>
            </w:tr>
          </w:tbl>
          <w:p w14:paraId="2A1C2709" w14:textId="77777777" w:rsidR="005266A4" w:rsidRPr="005266A4" w:rsidRDefault="005266A4" w:rsidP="005266A4">
            <w:pPr>
              <w:spacing w:after="0" w:line="240" w:lineRule="auto"/>
              <w:rPr>
                <w:rFonts w:ascii="Segoe UI" w:eastAsia="Times New Roman" w:hAnsi="Segoe UI" w:cs="Segoe UI"/>
                <w:color w:val="444444"/>
                <w:sz w:val="20"/>
                <w:szCs w:val="20"/>
                <w:lang w:eastAsia="da-DK"/>
              </w:rPr>
            </w:pPr>
          </w:p>
        </w:tc>
        <w:tc>
          <w:tcPr>
            <w:tcW w:w="0" w:type="auto"/>
            <w:shd w:val="clear" w:color="auto" w:fill="F8F8F8"/>
            <w:vAlign w:val="center"/>
            <w:hideMark/>
          </w:tcPr>
          <w:p w14:paraId="15124E00" w14:textId="77777777" w:rsidR="005266A4" w:rsidRPr="005266A4" w:rsidRDefault="005266A4" w:rsidP="005266A4">
            <w:pPr>
              <w:spacing w:after="0" w:line="240" w:lineRule="auto"/>
              <w:rPr>
                <w:rFonts w:ascii="Times New Roman" w:eastAsia="Times New Roman" w:hAnsi="Times New Roman" w:cs="Times New Roman"/>
                <w:sz w:val="20"/>
                <w:szCs w:val="20"/>
                <w:lang w:eastAsia="da-DK"/>
              </w:rPr>
            </w:pPr>
          </w:p>
        </w:tc>
      </w:tr>
    </w:tbl>
    <w:p w14:paraId="0F50FFCC" w14:textId="77777777" w:rsidR="009B4000" w:rsidRDefault="009B4000"/>
    <w:sectPr w:rsidR="009B40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YNtco5NLBQfcUGFHrlPypDNb+O9lySBEp0avRSa3rOLqtR+JSMWJ1C6ReaYM0mdg"/>
  </w:docVars>
  <w:rsids>
    <w:rsidRoot w:val="005266A4"/>
    <w:rsid w:val="005266A4"/>
    <w:rsid w:val="009B4000"/>
    <w:rsid w:val="00DE68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555E514"/>
  <w15:chartTrackingRefBased/>
  <w15:docId w15:val="{CC95F2AD-3EF1-4BD7-82F4-B679EDD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8519">
      <w:bodyDiv w:val="1"/>
      <w:marLeft w:val="0"/>
      <w:marRight w:val="0"/>
      <w:marTop w:val="0"/>
      <w:marBottom w:val="0"/>
      <w:divBdr>
        <w:top w:val="none" w:sz="0" w:space="0" w:color="auto"/>
        <w:left w:val="none" w:sz="0" w:space="0" w:color="auto"/>
        <w:bottom w:val="none" w:sz="0" w:space="0" w:color="auto"/>
        <w:right w:val="none" w:sz="0" w:space="0" w:color="auto"/>
      </w:divBdr>
      <w:divsChild>
        <w:div w:id="1785076072">
          <w:marLeft w:val="0"/>
          <w:marRight w:val="0"/>
          <w:marTop w:val="0"/>
          <w:marBottom w:val="0"/>
          <w:divBdr>
            <w:top w:val="none" w:sz="0" w:space="0" w:color="auto"/>
            <w:left w:val="none" w:sz="0" w:space="0" w:color="auto"/>
            <w:bottom w:val="none" w:sz="0" w:space="0" w:color="auto"/>
            <w:right w:val="none" w:sz="0" w:space="0" w:color="auto"/>
          </w:divBdr>
        </w:div>
        <w:div w:id="1267080733">
          <w:marLeft w:val="0"/>
          <w:marRight w:val="0"/>
          <w:marTop w:val="0"/>
          <w:marBottom w:val="0"/>
          <w:divBdr>
            <w:top w:val="none" w:sz="0" w:space="0" w:color="auto"/>
            <w:left w:val="none" w:sz="0" w:space="0" w:color="auto"/>
            <w:bottom w:val="none" w:sz="0" w:space="0" w:color="auto"/>
            <w:right w:val="none" w:sz="0" w:space="0" w:color="auto"/>
          </w:divBdr>
        </w:div>
        <w:div w:id="1635479391">
          <w:marLeft w:val="0"/>
          <w:marRight w:val="0"/>
          <w:marTop w:val="0"/>
          <w:marBottom w:val="0"/>
          <w:divBdr>
            <w:top w:val="none" w:sz="0" w:space="0" w:color="auto"/>
            <w:left w:val="none" w:sz="0" w:space="0" w:color="auto"/>
            <w:bottom w:val="none" w:sz="0" w:space="0" w:color="auto"/>
            <w:right w:val="none" w:sz="0" w:space="0" w:color="auto"/>
          </w:divBdr>
        </w:div>
        <w:div w:id="1227640407">
          <w:marLeft w:val="0"/>
          <w:marRight w:val="0"/>
          <w:marTop w:val="0"/>
          <w:marBottom w:val="0"/>
          <w:divBdr>
            <w:top w:val="none" w:sz="0" w:space="0" w:color="auto"/>
            <w:left w:val="none" w:sz="0" w:space="0" w:color="auto"/>
            <w:bottom w:val="none" w:sz="0" w:space="0" w:color="auto"/>
            <w:right w:val="none" w:sz="0" w:space="0" w:color="auto"/>
          </w:divBdr>
        </w:div>
        <w:div w:id="1871409099">
          <w:marLeft w:val="0"/>
          <w:marRight w:val="0"/>
          <w:marTop w:val="0"/>
          <w:marBottom w:val="0"/>
          <w:divBdr>
            <w:top w:val="none" w:sz="0" w:space="0" w:color="auto"/>
            <w:left w:val="none" w:sz="0" w:space="0" w:color="auto"/>
            <w:bottom w:val="none" w:sz="0" w:space="0" w:color="auto"/>
            <w:right w:val="none" w:sz="0" w:space="0" w:color="auto"/>
          </w:divBdr>
        </w:div>
        <w:div w:id="1608734632">
          <w:marLeft w:val="0"/>
          <w:marRight w:val="0"/>
          <w:marTop w:val="0"/>
          <w:marBottom w:val="0"/>
          <w:divBdr>
            <w:top w:val="none" w:sz="0" w:space="0" w:color="auto"/>
            <w:left w:val="none" w:sz="0" w:space="0" w:color="auto"/>
            <w:bottom w:val="none" w:sz="0" w:space="0" w:color="auto"/>
            <w:right w:val="none" w:sz="0" w:space="0" w:color="auto"/>
          </w:divBdr>
        </w:div>
        <w:div w:id="1755974078">
          <w:marLeft w:val="0"/>
          <w:marRight w:val="0"/>
          <w:marTop w:val="0"/>
          <w:marBottom w:val="0"/>
          <w:divBdr>
            <w:top w:val="none" w:sz="0" w:space="0" w:color="auto"/>
            <w:left w:val="none" w:sz="0" w:space="0" w:color="auto"/>
            <w:bottom w:val="none" w:sz="0" w:space="0" w:color="auto"/>
            <w:right w:val="none" w:sz="0" w:space="0" w:color="auto"/>
          </w:divBdr>
        </w:div>
        <w:div w:id="1506556420">
          <w:marLeft w:val="0"/>
          <w:marRight w:val="0"/>
          <w:marTop w:val="0"/>
          <w:marBottom w:val="0"/>
          <w:divBdr>
            <w:top w:val="none" w:sz="0" w:space="0" w:color="auto"/>
            <w:left w:val="none" w:sz="0" w:space="0" w:color="auto"/>
            <w:bottom w:val="none" w:sz="0" w:space="0" w:color="auto"/>
            <w:right w:val="none" w:sz="0" w:space="0" w:color="auto"/>
          </w:divBdr>
        </w:div>
        <w:div w:id="1450323282">
          <w:marLeft w:val="0"/>
          <w:marRight w:val="0"/>
          <w:marTop w:val="0"/>
          <w:marBottom w:val="0"/>
          <w:divBdr>
            <w:top w:val="none" w:sz="0" w:space="0" w:color="auto"/>
            <w:left w:val="none" w:sz="0" w:space="0" w:color="auto"/>
            <w:bottom w:val="none" w:sz="0" w:space="0" w:color="auto"/>
            <w:right w:val="none" w:sz="0" w:space="0" w:color="auto"/>
          </w:divBdr>
        </w:div>
        <w:div w:id="634027936">
          <w:marLeft w:val="0"/>
          <w:marRight w:val="0"/>
          <w:marTop w:val="0"/>
          <w:marBottom w:val="0"/>
          <w:divBdr>
            <w:top w:val="none" w:sz="0" w:space="0" w:color="auto"/>
            <w:left w:val="none" w:sz="0" w:space="0" w:color="auto"/>
            <w:bottom w:val="none" w:sz="0" w:space="0" w:color="auto"/>
            <w:right w:val="none" w:sz="0" w:space="0" w:color="auto"/>
          </w:divBdr>
        </w:div>
        <w:div w:id="1336804403">
          <w:marLeft w:val="0"/>
          <w:marRight w:val="0"/>
          <w:marTop w:val="0"/>
          <w:marBottom w:val="0"/>
          <w:divBdr>
            <w:top w:val="none" w:sz="0" w:space="0" w:color="auto"/>
            <w:left w:val="none" w:sz="0" w:space="0" w:color="auto"/>
            <w:bottom w:val="none" w:sz="0" w:space="0" w:color="auto"/>
            <w:right w:val="none" w:sz="0" w:space="0" w:color="auto"/>
          </w:divBdr>
        </w:div>
        <w:div w:id="609319100">
          <w:marLeft w:val="0"/>
          <w:marRight w:val="0"/>
          <w:marTop w:val="0"/>
          <w:marBottom w:val="0"/>
          <w:divBdr>
            <w:top w:val="none" w:sz="0" w:space="0" w:color="auto"/>
            <w:left w:val="none" w:sz="0" w:space="0" w:color="auto"/>
            <w:bottom w:val="none" w:sz="0" w:space="0" w:color="auto"/>
            <w:right w:val="none" w:sz="0" w:space="0" w:color="auto"/>
          </w:divBdr>
        </w:div>
        <w:div w:id="1586956345">
          <w:marLeft w:val="0"/>
          <w:marRight w:val="0"/>
          <w:marTop w:val="0"/>
          <w:marBottom w:val="0"/>
          <w:divBdr>
            <w:top w:val="none" w:sz="0" w:space="0" w:color="auto"/>
            <w:left w:val="none" w:sz="0" w:space="0" w:color="auto"/>
            <w:bottom w:val="none" w:sz="0" w:space="0" w:color="auto"/>
            <w:right w:val="none" w:sz="0" w:space="0" w:color="auto"/>
          </w:divBdr>
        </w:div>
        <w:div w:id="1803617103">
          <w:marLeft w:val="0"/>
          <w:marRight w:val="0"/>
          <w:marTop w:val="0"/>
          <w:marBottom w:val="0"/>
          <w:divBdr>
            <w:top w:val="none" w:sz="0" w:space="0" w:color="auto"/>
            <w:left w:val="none" w:sz="0" w:space="0" w:color="auto"/>
            <w:bottom w:val="none" w:sz="0" w:space="0" w:color="auto"/>
            <w:right w:val="none" w:sz="0" w:space="0" w:color="auto"/>
          </w:divBdr>
        </w:div>
        <w:div w:id="2058358525">
          <w:marLeft w:val="0"/>
          <w:marRight w:val="0"/>
          <w:marTop w:val="0"/>
          <w:marBottom w:val="0"/>
          <w:divBdr>
            <w:top w:val="none" w:sz="0" w:space="0" w:color="auto"/>
            <w:left w:val="none" w:sz="0" w:space="0" w:color="auto"/>
            <w:bottom w:val="none" w:sz="0" w:space="0" w:color="auto"/>
            <w:right w:val="none" w:sz="0" w:space="0" w:color="auto"/>
          </w:divBdr>
        </w:div>
        <w:div w:id="437259719">
          <w:marLeft w:val="0"/>
          <w:marRight w:val="0"/>
          <w:marTop w:val="0"/>
          <w:marBottom w:val="0"/>
          <w:divBdr>
            <w:top w:val="none" w:sz="0" w:space="0" w:color="auto"/>
            <w:left w:val="none" w:sz="0" w:space="0" w:color="auto"/>
            <w:bottom w:val="none" w:sz="0" w:space="0" w:color="auto"/>
            <w:right w:val="none" w:sz="0" w:space="0" w:color="auto"/>
          </w:divBdr>
        </w:div>
        <w:div w:id="244917824">
          <w:marLeft w:val="0"/>
          <w:marRight w:val="0"/>
          <w:marTop w:val="0"/>
          <w:marBottom w:val="0"/>
          <w:divBdr>
            <w:top w:val="none" w:sz="0" w:space="0" w:color="auto"/>
            <w:left w:val="none" w:sz="0" w:space="0" w:color="auto"/>
            <w:bottom w:val="none" w:sz="0" w:space="0" w:color="auto"/>
            <w:right w:val="none" w:sz="0" w:space="0" w:color="auto"/>
          </w:divBdr>
        </w:div>
        <w:div w:id="1731420490">
          <w:marLeft w:val="0"/>
          <w:marRight w:val="0"/>
          <w:marTop w:val="0"/>
          <w:marBottom w:val="0"/>
          <w:divBdr>
            <w:top w:val="none" w:sz="0" w:space="0" w:color="auto"/>
            <w:left w:val="none" w:sz="0" w:space="0" w:color="auto"/>
            <w:bottom w:val="none" w:sz="0" w:space="0" w:color="auto"/>
            <w:right w:val="none" w:sz="0" w:space="0" w:color="auto"/>
          </w:divBdr>
        </w:div>
        <w:div w:id="1794983242">
          <w:marLeft w:val="0"/>
          <w:marRight w:val="0"/>
          <w:marTop w:val="0"/>
          <w:marBottom w:val="0"/>
          <w:divBdr>
            <w:top w:val="none" w:sz="0" w:space="0" w:color="auto"/>
            <w:left w:val="none" w:sz="0" w:space="0" w:color="auto"/>
            <w:bottom w:val="none" w:sz="0" w:space="0" w:color="auto"/>
            <w:right w:val="none" w:sz="0" w:space="0" w:color="auto"/>
          </w:divBdr>
        </w:div>
        <w:div w:id="1324967557">
          <w:marLeft w:val="0"/>
          <w:marRight w:val="0"/>
          <w:marTop w:val="0"/>
          <w:marBottom w:val="0"/>
          <w:divBdr>
            <w:top w:val="none" w:sz="0" w:space="0" w:color="auto"/>
            <w:left w:val="none" w:sz="0" w:space="0" w:color="auto"/>
            <w:bottom w:val="none" w:sz="0" w:space="0" w:color="auto"/>
            <w:right w:val="none" w:sz="0" w:space="0" w:color="auto"/>
          </w:divBdr>
        </w:div>
        <w:div w:id="668827342">
          <w:marLeft w:val="0"/>
          <w:marRight w:val="0"/>
          <w:marTop w:val="0"/>
          <w:marBottom w:val="0"/>
          <w:divBdr>
            <w:top w:val="none" w:sz="0" w:space="0" w:color="auto"/>
            <w:left w:val="none" w:sz="0" w:space="0" w:color="auto"/>
            <w:bottom w:val="none" w:sz="0" w:space="0" w:color="auto"/>
            <w:right w:val="none" w:sz="0" w:space="0" w:color="auto"/>
          </w:divBdr>
        </w:div>
        <w:div w:id="1260871122">
          <w:marLeft w:val="0"/>
          <w:marRight w:val="0"/>
          <w:marTop w:val="0"/>
          <w:marBottom w:val="0"/>
          <w:divBdr>
            <w:top w:val="none" w:sz="0" w:space="0" w:color="auto"/>
            <w:left w:val="none" w:sz="0" w:space="0" w:color="auto"/>
            <w:bottom w:val="none" w:sz="0" w:space="0" w:color="auto"/>
            <w:right w:val="none" w:sz="0" w:space="0" w:color="auto"/>
          </w:divBdr>
        </w:div>
        <w:div w:id="1794325727">
          <w:marLeft w:val="0"/>
          <w:marRight w:val="0"/>
          <w:marTop w:val="0"/>
          <w:marBottom w:val="0"/>
          <w:divBdr>
            <w:top w:val="none" w:sz="0" w:space="0" w:color="auto"/>
            <w:left w:val="none" w:sz="0" w:space="0" w:color="auto"/>
            <w:bottom w:val="none" w:sz="0" w:space="0" w:color="auto"/>
            <w:right w:val="none" w:sz="0" w:space="0" w:color="auto"/>
          </w:divBdr>
        </w:div>
        <w:div w:id="1123498089">
          <w:marLeft w:val="0"/>
          <w:marRight w:val="0"/>
          <w:marTop w:val="0"/>
          <w:marBottom w:val="0"/>
          <w:divBdr>
            <w:top w:val="none" w:sz="0" w:space="0" w:color="auto"/>
            <w:left w:val="none" w:sz="0" w:space="0" w:color="auto"/>
            <w:bottom w:val="none" w:sz="0" w:space="0" w:color="auto"/>
            <w:right w:val="none" w:sz="0" w:space="0" w:color="auto"/>
          </w:divBdr>
        </w:div>
        <w:div w:id="1056709132">
          <w:marLeft w:val="0"/>
          <w:marRight w:val="0"/>
          <w:marTop w:val="0"/>
          <w:marBottom w:val="0"/>
          <w:divBdr>
            <w:top w:val="none" w:sz="0" w:space="0" w:color="auto"/>
            <w:left w:val="none" w:sz="0" w:space="0" w:color="auto"/>
            <w:bottom w:val="none" w:sz="0" w:space="0" w:color="auto"/>
            <w:right w:val="none" w:sz="0" w:space="0" w:color="auto"/>
          </w:divBdr>
        </w:div>
        <w:div w:id="1329553794">
          <w:marLeft w:val="0"/>
          <w:marRight w:val="0"/>
          <w:marTop w:val="0"/>
          <w:marBottom w:val="0"/>
          <w:divBdr>
            <w:top w:val="none" w:sz="0" w:space="0" w:color="auto"/>
            <w:left w:val="none" w:sz="0" w:space="0" w:color="auto"/>
            <w:bottom w:val="none" w:sz="0" w:space="0" w:color="auto"/>
            <w:right w:val="none" w:sz="0" w:space="0" w:color="auto"/>
          </w:divBdr>
        </w:div>
        <w:div w:id="1298877102">
          <w:marLeft w:val="0"/>
          <w:marRight w:val="0"/>
          <w:marTop w:val="0"/>
          <w:marBottom w:val="0"/>
          <w:divBdr>
            <w:top w:val="none" w:sz="0" w:space="0" w:color="auto"/>
            <w:left w:val="none" w:sz="0" w:space="0" w:color="auto"/>
            <w:bottom w:val="none" w:sz="0" w:space="0" w:color="auto"/>
            <w:right w:val="none" w:sz="0" w:space="0" w:color="auto"/>
          </w:divBdr>
        </w:div>
        <w:div w:id="303195370">
          <w:marLeft w:val="0"/>
          <w:marRight w:val="0"/>
          <w:marTop w:val="0"/>
          <w:marBottom w:val="0"/>
          <w:divBdr>
            <w:top w:val="none" w:sz="0" w:space="0" w:color="auto"/>
            <w:left w:val="none" w:sz="0" w:space="0" w:color="auto"/>
            <w:bottom w:val="none" w:sz="0" w:space="0" w:color="auto"/>
            <w:right w:val="none" w:sz="0" w:space="0" w:color="auto"/>
          </w:divBdr>
        </w:div>
        <w:div w:id="83041220">
          <w:marLeft w:val="0"/>
          <w:marRight w:val="0"/>
          <w:marTop w:val="0"/>
          <w:marBottom w:val="0"/>
          <w:divBdr>
            <w:top w:val="none" w:sz="0" w:space="0" w:color="auto"/>
            <w:left w:val="none" w:sz="0" w:space="0" w:color="auto"/>
            <w:bottom w:val="none" w:sz="0" w:space="0" w:color="auto"/>
            <w:right w:val="none" w:sz="0" w:space="0" w:color="auto"/>
          </w:divBdr>
        </w:div>
        <w:div w:id="1304500610">
          <w:marLeft w:val="0"/>
          <w:marRight w:val="0"/>
          <w:marTop w:val="0"/>
          <w:marBottom w:val="0"/>
          <w:divBdr>
            <w:top w:val="none" w:sz="0" w:space="0" w:color="auto"/>
            <w:left w:val="none" w:sz="0" w:space="0" w:color="auto"/>
            <w:bottom w:val="none" w:sz="0" w:space="0" w:color="auto"/>
            <w:right w:val="none" w:sz="0" w:space="0" w:color="auto"/>
          </w:divBdr>
        </w:div>
        <w:div w:id="646282134">
          <w:marLeft w:val="0"/>
          <w:marRight w:val="0"/>
          <w:marTop w:val="0"/>
          <w:marBottom w:val="0"/>
          <w:divBdr>
            <w:top w:val="none" w:sz="0" w:space="0" w:color="auto"/>
            <w:left w:val="none" w:sz="0" w:space="0" w:color="auto"/>
            <w:bottom w:val="none" w:sz="0" w:space="0" w:color="auto"/>
            <w:right w:val="none" w:sz="0" w:space="0" w:color="auto"/>
          </w:divBdr>
        </w:div>
        <w:div w:id="1629774939">
          <w:marLeft w:val="0"/>
          <w:marRight w:val="0"/>
          <w:marTop w:val="0"/>
          <w:marBottom w:val="0"/>
          <w:divBdr>
            <w:top w:val="none" w:sz="0" w:space="0" w:color="auto"/>
            <w:left w:val="none" w:sz="0" w:space="0" w:color="auto"/>
            <w:bottom w:val="none" w:sz="0" w:space="0" w:color="auto"/>
            <w:right w:val="none" w:sz="0" w:space="0" w:color="auto"/>
          </w:divBdr>
        </w:div>
        <w:div w:id="359552381">
          <w:marLeft w:val="0"/>
          <w:marRight w:val="0"/>
          <w:marTop w:val="0"/>
          <w:marBottom w:val="0"/>
          <w:divBdr>
            <w:top w:val="none" w:sz="0" w:space="0" w:color="auto"/>
            <w:left w:val="none" w:sz="0" w:space="0" w:color="auto"/>
            <w:bottom w:val="none" w:sz="0" w:space="0" w:color="auto"/>
            <w:right w:val="none" w:sz="0" w:space="0" w:color="auto"/>
          </w:divBdr>
        </w:div>
        <w:div w:id="1294479450">
          <w:marLeft w:val="0"/>
          <w:marRight w:val="0"/>
          <w:marTop w:val="0"/>
          <w:marBottom w:val="0"/>
          <w:divBdr>
            <w:top w:val="none" w:sz="0" w:space="0" w:color="auto"/>
            <w:left w:val="none" w:sz="0" w:space="0" w:color="auto"/>
            <w:bottom w:val="none" w:sz="0" w:space="0" w:color="auto"/>
            <w:right w:val="none" w:sz="0" w:space="0" w:color="auto"/>
          </w:divBdr>
        </w:div>
        <w:div w:id="271863736">
          <w:marLeft w:val="0"/>
          <w:marRight w:val="0"/>
          <w:marTop w:val="0"/>
          <w:marBottom w:val="0"/>
          <w:divBdr>
            <w:top w:val="none" w:sz="0" w:space="0" w:color="auto"/>
            <w:left w:val="none" w:sz="0" w:space="0" w:color="auto"/>
            <w:bottom w:val="none" w:sz="0" w:space="0" w:color="auto"/>
            <w:right w:val="none" w:sz="0" w:space="0" w:color="auto"/>
          </w:divBdr>
        </w:div>
        <w:div w:id="1978341730">
          <w:marLeft w:val="0"/>
          <w:marRight w:val="0"/>
          <w:marTop w:val="0"/>
          <w:marBottom w:val="0"/>
          <w:divBdr>
            <w:top w:val="none" w:sz="0" w:space="0" w:color="auto"/>
            <w:left w:val="none" w:sz="0" w:space="0" w:color="auto"/>
            <w:bottom w:val="none" w:sz="0" w:space="0" w:color="auto"/>
            <w:right w:val="none" w:sz="0" w:space="0" w:color="auto"/>
          </w:divBdr>
        </w:div>
        <w:div w:id="1465389708">
          <w:marLeft w:val="0"/>
          <w:marRight w:val="0"/>
          <w:marTop w:val="0"/>
          <w:marBottom w:val="0"/>
          <w:divBdr>
            <w:top w:val="none" w:sz="0" w:space="0" w:color="auto"/>
            <w:left w:val="none" w:sz="0" w:space="0" w:color="auto"/>
            <w:bottom w:val="none" w:sz="0" w:space="0" w:color="auto"/>
            <w:right w:val="none" w:sz="0" w:space="0" w:color="auto"/>
          </w:divBdr>
        </w:div>
        <w:div w:id="568539743">
          <w:marLeft w:val="0"/>
          <w:marRight w:val="0"/>
          <w:marTop w:val="0"/>
          <w:marBottom w:val="0"/>
          <w:divBdr>
            <w:top w:val="none" w:sz="0" w:space="0" w:color="auto"/>
            <w:left w:val="none" w:sz="0" w:space="0" w:color="auto"/>
            <w:bottom w:val="none" w:sz="0" w:space="0" w:color="auto"/>
            <w:right w:val="none" w:sz="0" w:space="0" w:color="auto"/>
          </w:divBdr>
        </w:div>
        <w:div w:id="1716930994">
          <w:marLeft w:val="0"/>
          <w:marRight w:val="0"/>
          <w:marTop w:val="0"/>
          <w:marBottom w:val="0"/>
          <w:divBdr>
            <w:top w:val="none" w:sz="0" w:space="0" w:color="auto"/>
            <w:left w:val="none" w:sz="0" w:space="0" w:color="auto"/>
            <w:bottom w:val="none" w:sz="0" w:space="0" w:color="auto"/>
            <w:right w:val="none" w:sz="0" w:space="0" w:color="auto"/>
          </w:divBdr>
        </w:div>
        <w:div w:id="1462310969">
          <w:marLeft w:val="0"/>
          <w:marRight w:val="0"/>
          <w:marTop w:val="0"/>
          <w:marBottom w:val="0"/>
          <w:divBdr>
            <w:top w:val="none" w:sz="0" w:space="0" w:color="auto"/>
            <w:left w:val="none" w:sz="0" w:space="0" w:color="auto"/>
            <w:bottom w:val="none" w:sz="0" w:space="0" w:color="auto"/>
            <w:right w:val="none" w:sz="0" w:space="0" w:color="auto"/>
          </w:divBdr>
        </w:div>
        <w:div w:id="1601598010">
          <w:marLeft w:val="0"/>
          <w:marRight w:val="0"/>
          <w:marTop w:val="0"/>
          <w:marBottom w:val="0"/>
          <w:divBdr>
            <w:top w:val="none" w:sz="0" w:space="0" w:color="auto"/>
            <w:left w:val="none" w:sz="0" w:space="0" w:color="auto"/>
            <w:bottom w:val="none" w:sz="0" w:space="0" w:color="auto"/>
            <w:right w:val="none" w:sz="0" w:space="0" w:color="auto"/>
          </w:divBdr>
        </w:div>
        <w:div w:id="1326475511">
          <w:marLeft w:val="0"/>
          <w:marRight w:val="0"/>
          <w:marTop w:val="0"/>
          <w:marBottom w:val="0"/>
          <w:divBdr>
            <w:top w:val="none" w:sz="0" w:space="0" w:color="auto"/>
            <w:left w:val="none" w:sz="0" w:space="0" w:color="auto"/>
            <w:bottom w:val="none" w:sz="0" w:space="0" w:color="auto"/>
            <w:right w:val="none" w:sz="0" w:space="0" w:color="auto"/>
          </w:divBdr>
        </w:div>
        <w:div w:id="55668316">
          <w:marLeft w:val="0"/>
          <w:marRight w:val="0"/>
          <w:marTop w:val="0"/>
          <w:marBottom w:val="0"/>
          <w:divBdr>
            <w:top w:val="none" w:sz="0" w:space="0" w:color="auto"/>
            <w:left w:val="none" w:sz="0" w:space="0" w:color="auto"/>
            <w:bottom w:val="none" w:sz="0" w:space="0" w:color="auto"/>
            <w:right w:val="none" w:sz="0" w:space="0" w:color="auto"/>
          </w:divBdr>
        </w:div>
        <w:div w:id="1661075678">
          <w:marLeft w:val="0"/>
          <w:marRight w:val="0"/>
          <w:marTop w:val="0"/>
          <w:marBottom w:val="0"/>
          <w:divBdr>
            <w:top w:val="none" w:sz="0" w:space="0" w:color="auto"/>
            <w:left w:val="none" w:sz="0" w:space="0" w:color="auto"/>
            <w:bottom w:val="none" w:sz="0" w:space="0" w:color="auto"/>
            <w:right w:val="none" w:sz="0" w:space="0" w:color="auto"/>
          </w:divBdr>
        </w:div>
        <w:div w:id="1441141251">
          <w:marLeft w:val="0"/>
          <w:marRight w:val="0"/>
          <w:marTop w:val="0"/>
          <w:marBottom w:val="0"/>
          <w:divBdr>
            <w:top w:val="none" w:sz="0" w:space="0" w:color="auto"/>
            <w:left w:val="none" w:sz="0" w:space="0" w:color="auto"/>
            <w:bottom w:val="none" w:sz="0" w:space="0" w:color="auto"/>
            <w:right w:val="none" w:sz="0" w:space="0" w:color="auto"/>
          </w:divBdr>
        </w:div>
        <w:div w:id="335545179">
          <w:marLeft w:val="0"/>
          <w:marRight w:val="0"/>
          <w:marTop w:val="0"/>
          <w:marBottom w:val="0"/>
          <w:divBdr>
            <w:top w:val="none" w:sz="0" w:space="0" w:color="auto"/>
            <w:left w:val="none" w:sz="0" w:space="0" w:color="auto"/>
            <w:bottom w:val="none" w:sz="0" w:space="0" w:color="auto"/>
            <w:right w:val="none" w:sz="0" w:space="0" w:color="auto"/>
          </w:divBdr>
        </w:div>
        <w:div w:id="967469400">
          <w:marLeft w:val="0"/>
          <w:marRight w:val="0"/>
          <w:marTop w:val="0"/>
          <w:marBottom w:val="0"/>
          <w:divBdr>
            <w:top w:val="none" w:sz="0" w:space="0" w:color="auto"/>
            <w:left w:val="none" w:sz="0" w:space="0" w:color="auto"/>
            <w:bottom w:val="none" w:sz="0" w:space="0" w:color="auto"/>
            <w:right w:val="none" w:sz="0" w:space="0" w:color="auto"/>
          </w:divBdr>
        </w:div>
        <w:div w:id="77529971">
          <w:marLeft w:val="0"/>
          <w:marRight w:val="0"/>
          <w:marTop w:val="0"/>
          <w:marBottom w:val="0"/>
          <w:divBdr>
            <w:top w:val="none" w:sz="0" w:space="0" w:color="auto"/>
            <w:left w:val="none" w:sz="0" w:space="0" w:color="auto"/>
            <w:bottom w:val="none" w:sz="0" w:space="0" w:color="auto"/>
            <w:right w:val="none" w:sz="0" w:space="0" w:color="auto"/>
          </w:divBdr>
        </w:div>
        <w:div w:id="1517698025">
          <w:marLeft w:val="0"/>
          <w:marRight w:val="0"/>
          <w:marTop w:val="0"/>
          <w:marBottom w:val="0"/>
          <w:divBdr>
            <w:top w:val="none" w:sz="0" w:space="0" w:color="auto"/>
            <w:left w:val="none" w:sz="0" w:space="0" w:color="auto"/>
            <w:bottom w:val="none" w:sz="0" w:space="0" w:color="auto"/>
            <w:right w:val="none" w:sz="0" w:space="0" w:color="auto"/>
          </w:divBdr>
        </w:div>
        <w:div w:id="2098403979">
          <w:marLeft w:val="0"/>
          <w:marRight w:val="0"/>
          <w:marTop w:val="0"/>
          <w:marBottom w:val="0"/>
          <w:divBdr>
            <w:top w:val="none" w:sz="0" w:space="0" w:color="auto"/>
            <w:left w:val="none" w:sz="0" w:space="0" w:color="auto"/>
            <w:bottom w:val="none" w:sz="0" w:space="0" w:color="auto"/>
            <w:right w:val="none" w:sz="0" w:space="0" w:color="auto"/>
          </w:divBdr>
        </w:div>
        <w:div w:id="1206604308">
          <w:marLeft w:val="0"/>
          <w:marRight w:val="0"/>
          <w:marTop w:val="0"/>
          <w:marBottom w:val="0"/>
          <w:divBdr>
            <w:top w:val="none" w:sz="0" w:space="0" w:color="auto"/>
            <w:left w:val="none" w:sz="0" w:space="0" w:color="auto"/>
            <w:bottom w:val="none" w:sz="0" w:space="0" w:color="auto"/>
            <w:right w:val="none" w:sz="0" w:space="0" w:color="auto"/>
          </w:divBdr>
        </w:div>
        <w:div w:id="1682392469">
          <w:marLeft w:val="0"/>
          <w:marRight w:val="0"/>
          <w:marTop w:val="0"/>
          <w:marBottom w:val="0"/>
          <w:divBdr>
            <w:top w:val="none" w:sz="0" w:space="0" w:color="auto"/>
            <w:left w:val="none" w:sz="0" w:space="0" w:color="auto"/>
            <w:bottom w:val="none" w:sz="0" w:space="0" w:color="auto"/>
            <w:right w:val="none" w:sz="0" w:space="0" w:color="auto"/>
          </w:divBdr>
        </w:div>
        <w:div w:id="2047488550">
          <w:marLeft w:val="0"/>
          <w:marRight w:val="0"/>
          <w:marTop w:val="0"/>
          <w:marBottom w:val="0"/>
          <w:divBdr>
            <w:top w:val="none" w:sz="0" w:space="0" w:color="auto"/>
            <w:left w:val="none" w:sz="0" w:space="0" w:color="auto"/>
            <w:bottom w:val="none" w:sz="0" w:space="0" w:color="auto"/>
            <w:right w:val="none" w:sz="0" w:space="0" w:color="auto"/>
          </w:divBdr>
        </w:div>
        <w:div w:id="100528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ionsweb.buf.kk.dk/Formular.aspx?formid=40e1217f-91d3-444f-9c45-d81f3dd7fa18&amp;flowit:formid=40e1217f-91d3-444f-9c45-d81f3dd7fa18&amp;flowit:filtertab=comment" TargetMode="External"/><Relationship Id="rId3" Type="http://schemas.openxmlformats.org/officeDocument/2006/relationships/customXml" Target="../customXml/item3.xml"/><Relationship Id="rId7" Type="http://schemas.openxmlformats.org/officeDocument/2006/relationships/hyperlink" Target="mailto:?subject=Tilsynsrapport%20til%20kommentering&amp;body=K%C3%A6re%20%0D%0A%20Jeg%20har%20p%C3%A5%20baggrund%20af%20jeres%20selvregistrering,%20mine%20observationer%20i%20institutionen%20og%20den%20faglige%20dialog%20skrevet%20tilsynsrapporten,%20som%20I%20nu%20har%20mulighed%20for%20at%20kommentere.%20%0D%0A%20Institutionens%20kommentarer%20til%20tilsynsrapporten%20udarbejdes%20i%20institutionens%20for%C3%A6ldrer%C3%A5d/bestyrelse%20og%20tastes%20i%20Institutionsweb%20via%20dette%20link:%20http://institutionsweb.buf.kk.dk/Formular.aspx?formid=40e1217f-91d3-444f-9c45-d81f3dd7fa18%26flowit:formid=40e1217f-91d3-444f-9c45-d81f3dd7fa18%26flowit:filtertab=comment%20%0D%0A%20L%C3%A6s%20tilsynsrapporten%20under%20fanen%20%5bFaglig%20dialog%5d%20i%20Institutionsweb.%20%0D%0A%20Deadline%20d.%20XX.%20%0D%0A%20Med%20venlig%20hilse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A3E42BC0C9A74F9BEC77720768ACB9" ma:contentTypeVersion="2" ma:contentTypeDescription="Opret et nyt dokument." ma:contentTypeScope="" ma:versionID="5eeb1e71801be345837587e16831dcb2">
  <xsd:schema xmlns:xsd="http://www.w3.org/2001/XMLSchema" xmlns:xs="http://www.w3.org/2001/XMLSchema" xmlns:p="http://schemas.microsoft.com/office/2006/metadata/properties" xmlns:ns3="e29ed853-a789-4e56-99bf-835cb3b2a940" targetNamespace="http://schemas.microsoft.com/office/2006/metadata/properties" ma:root="true" ma:fieldsID="95ac586c407ea96150f5c682cc979bd1" ns3:_="">
    <xsd:import namespace="e29ed853-a789-4e56-99bf-835cb3b2a9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d853-a789-4e56-99bf-835cb3b2a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1FF04-55BB-466D-8C3B-03F1ED19D109}">
  <ds:schemaRefs>
    <ds:schemaRef ds:uri="http://schemas.microsoft.com/office/2006/documentManagement/types"/>
    <ds:schemaRef ds:uri="http://purl.org/dc/terms/"/>
    <ds:schemaRef ds:uri="http://purl.org/dc/dcmitype/"/>
    <ds:schemaRef ds:uri="e29ed853-a789-4e56-99bf-835cb3b2a940"/>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26B587-A500-4D67-A5D2-886AA3C3809B}">
  <ds:schemaRefs>
    <ds:schemaRef ds:uri="http://schemas.microsoft.com/sharepoint/v3/contenttype/forms"/>
  </ds:schemaRefs>
</ds:datastoreItem>
</file>

<file path=customXml/itemProps3.xml><?xml version="1.0" encoding="utf-8"?>
<ds:datastoreItem xmlns:ds="http://schemas.openxmlformats.org/officeDocument/2006/customXml" ds:itemID="{7DD5AEE9-120A-4E8E-BC40-DBEB1DE1E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ed853-a789-4e56-99bf-835cb3b2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2175</Words>
  <Characters>13272</Characters>
  <Application>Microsoft Office Word</Application>
  <DocSecurity>4</DocSecurity>
  <Lines>110</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Christensen Basiliadis</dc:creator>
  <cp:keywords/>
  <dc:description/>
  <cp:lastModifiedBy>børnehaven hylet</cp:lastModifiedBy>
  <cp:revision>2</cp:revision>
  <dcterms:created xsi:type="dcterms:W3CDTF">2022-07-14T08:49:00Z</dcterms:created>
  <dcterms:modified xsi:type="dcterms:W3CDTF">2022-07-14T08:49:00Z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0x0101005AA3E42BC0C9A74F9BEC77720768ACB9</vt:lpwstr>
  </property>
</Properties>
</file>