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55" w:type="dxa"/>
        <w:tblCellSpacing w:w="0" w:type="dxa"/>
        <w:shd w:val="clear" w:color="auto" w:fill="F2F2F2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Caption w:val=""/>
      </w:tblPr>
      <w:tblGrid>
        <w:gridCol w:w="75"/>
        <w:gridCol w:w="74"/>
        <w:gridCol w:w="926"/>
        <w:gridCol w:w="1214"/>
        <w:gridCol w:w="11092"/>
        <w:gridCol w:w="74"/>
      </w:tblGrid>
      <w:tr w:rsidR="00C74BA0" w:rsidRPr="00C74BA0" w14:paraId="7565B368" w14:textId="77777777" w:rsidTr="00C74BA0">
        <w:trPr>
          <w:trHeight w:val="3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757CABFB" w14:textId="77777777" w:rsidR="00C74BA0" w:rsidRPr="00C74BA0" w:rsidRDefault="00C74BA0" w:rsidP="00C74BA0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da-DK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74BA0" w:rsidRPr="00C74BA0" w14:paraId="5AD497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DEA7B5" w14:textId="77777777" w:rsidR="00C74BA0" w:rsidRPr="00C74BA0" w:rsidRDefault="00C74BA0" w:rsidP="00C74BA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da-DK"/>
                    </w:rPr>
                  </w:pPr>
                </w:p>
              </w:tc>
            </w:tr>
          </w:tbl>
          <w:p w14:paraId="28C143A7" w14:textId="77777777" w:rsidR="00C74BA0" w:rsidRPr="00C74BA0" w:rsidRDefault="00C74BA0" w:rsidP="00C74BA0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194D3377" w14:textId="77777777" w:rsidR="00C74BA0" w:rsidRPr="00C74BA0" w:rsidRDefault="00C74BA0" w:rsidP="00C7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F2F2F2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14:paraId="41BC0EE2" w14:textId="77777777" w:rsidR="00C74BA0" w:rsidRPr="00C74BA0" w:rsidRDefault="0034206E" w:rsidP="00C74BA0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da-DK"/>
              </w:rPr>
            </w:pPr>
            <w:hyperlink r:id="rId7" w:history="1">
              <w:r w:rsidR="00C74BA0" w:rsidRPr="00C74BA0">
                <w:rPr>
                  <w:rFonts w:ascii="Segoe UI" w:eastAsia="Times New Roman" w:hAnsi="Segoe UI" w:cs="Segoe UI"/>
                  <w:noProof/>
                  <w:color w:val="0072C6"/>
                  <w:sz w:val="2"/>
                  <w:szCs w:val="2"/>
                  <w:bdr w:val="single" w:sz="6" w:space="0" w:color="E6E6E6" w:frame="1"/>
                  <w:lang w:eastAsia="da-DK"/>
                </w:rPr>
                <w:drawing>
                  <wp:inline distT="0" distB="0" distL="0" distR="0" wp14:anchorId="16E1F211" wp14:editId="75102AD9">
                    <wp:extent cx="152400" cy="152400"/>
                    <wp:effectExtent l="0" t="0" r="0" b="0"/>
                    <wp:docPr id="1" name="Billede 1" descr=".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.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C74BA0" w:rsidRPr="00C74BA0">
                <w:rPr>
                  <w:rFonts w:ascii="Segoe UI" w:eastAsia="Times New Roman" w:hAnsi="Segoe UI" w:cs="Segoe UI"/>
                  <w:color w:val="0072C6"/>
                  <w:sz w:val="2"/>
                  <w:szCs w:val="2"/>
                  <w:u w:val="single"/>
                  <w:bdr w:val="single" w:sz="6" w:space="0" w:color="E6E6E6" w:frame="1"/>
                  <w:lang w:eastAsia="da-DK"/>
                </w:rPr>
                <w:t> </w:t>
              </w:r>
              <w:r w:rsidR="00C74BA0" w:rsidRPr="00C74BA0">
                <w:rPr>
                  <w:rFonts w:ascii="Verdana" w:eastAsia="Times New Roman" w:hAnsi="Verdana" w:cs="Segoe UI"/>
                  <w:color w:val="333333"/>
                  <w:sz w:val="17"/>
                  <w:szCs w:val="17"/>
                  <w:bdr w:val="single" w:sz="6" w:space="0" w:color="E6E6E6" w:frame="1"/>
                  <w:lang w:eastAsia="da-DK"/>
                </w:rPr>
                <w:t>Print</w:t>
              </w:r>
            </w:hyperlink>
          </w:p>
        </w:tc>
        <w:tc>
          <w:tcPr>
            <w:tcW w:w="0" w:type="auto"/>
            <w:shd w:val="clear" w:color="auto" w:fill="F2F2F2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14:paraId="6693C5D9" w14:textId="77777777" w:rsidR="00C74BA0" w:rsidRPr="00C74BA0" w:rsidRDefault="0034206E" w:rsidP="00C74BA0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da-DK"/>
              </w:rPr>
            </w:pPr>
            <w:hyperlink r:id="rId9" w:history="1">
              <w:r w:rsidR="00C74BA0" w:rsidRPr="00C74BA0">
                <w:rPr>
                  <w:rFonts w:ascii="Segoe UI" w:eastAsia="Times New Roman" w:hAnsi="Segoe UI" w:cs="Segoe UI"/>
                  <w:noProof/>
                  <w:color w:val="0072C6"/>
                  <w:sz w:val="2"/>
                  <w:szCs w:val="2"/>
                  <w:bdr w:val="single" w:sz="6" w:space="0" w:color="E6E6E6" w:frame="1"/>
                  <w:lang w:eastAsia="da-DK"/>
                </w:rPr>
                <w:drawing>
                  <wp:inline distT="0" distB="0" distL="0" distR="0" wp14:anchorId="0848BB46" wp14:editId="69452A65">
                    <wp:extent cx="152400" cy="152400"/>
                    <wp:effectExtent l="0" t="0" r="0" b="0"/>
                    <wp:docPr id="2" name="Billede 2" descr=".">
                      <a:hlinkClick xmlns:a="http://schemas.openxmlformats.org/drawingml/2006/main" r:id="rId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.">
                              <a:hlinkClick r:id="rId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C74BA0" w:rsidRPr="00C74BA0">
                <w:rPr>
                  <w:rFonts w:ascii="Segoe UI" w:eastAsia="Times New Roman" w:hAnsi="Segoe UI" w:cs="Segoe UI"/>
                  <w:color w:val="0072C6"/>
                  <w:sz w:val="2"/>
                  <w:szCs w:val="2"/>
                  <w:u w:val="single"/>
                  <w:bdr w:val="single" w:sz="6" w:space="0" w:color="E6E6E6" w:frame="1"/>
                  <w:lang w:eastAsia="da-DK"/>
                </w:rPr>
                <w:t> </w:t>
              </w:r>
              <w:r w:rsidR="00C74BA0" w:rsidRPr="00C74BA0">
                <w:rPr>
                  <w:rFonts w:ascii="Verdana" w:eastAsia="Times New Roman" w:hAnsi="Verdana" w:cs="Segoe UI"/>
                  <w:color w:val="333333"/>
                  <w:sz w:val="17"/>
                  <w:szCs w:val="17"/>
                  <w:bdr w:val="single" w:sz="6" w:space="0" w:color="E6E6E6" w:frame="1"/>
                  <w:lang w:eastAsia="da-DK"/>
                </w:rPr>
                <w:t>Rediger</w:t>
              </w:r>
            </w:hyperlink>
          </w:p>
        </w:tc>
        <w:tc>
          <w:tcPr>
            <w:tcW w:w="11092" w:type="dxa"/>
            <w:shd w:val="clear" w:color="auto" w:fill="F2F2F2"/>
            <w:vAlign w:val="center"/>
            <w:hideMark/>
          </w:tcPr>
          <w:p w14:paraId="4E19F630" w14:textId="77777777" w:rsidR="00C74BA0" w:rsidRPr="00C74BA0" w:rsidRDefault="00C74BA0" w:rsidP="00C74BA0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55067FE7" w14:textId="77777777" w:rsidR="00C74BA0" w:rsidRPr="00C74BA0" w:rsidRDefault="00C74BA0" w:rsidP="00C7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59A08B99" w14:textId="77777777" w:rsidR="00C74BA0" w:rsidRPr="00C74BA0" w:rsidRDefault="00C74BA0" w:rsidP="00C74BA0">
      <w:pPr>
        <w:spacing w:after="0" w:line="240" w:lineRule="auto"/>
        <w:rPr>
          <w:rFonts w:ascii="Segoe UI" w:eastAsia="Times New Roman" w:hAnsi="Segoe UI" w:cs="Segoe UI"/>
          <w:vanish/>
          <w:color w:val="444444"/>
          <w:sz w:val="20"/>
          <w:szCs w:val="20"/>
          <w:lang w:eastAsia="da-DK"/>
        </w:rPr>
      </w:pPr>
      <w:bookmarkStart w:id="0" w:name="FormTop"/>
      <w:bookmarkEnd w:id="0"/>
    </w:p>
    <w:tbl>
      <w:tblPr>
        <w:tblW w:w="5000" w:type="pct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811"/>
        <w:gridCol w:w="1583"/>
        <w:gridCol w:w="5590"/>
      </w:tblGrid>
      <w:tr w:rsidR="00C74BA0" w:rsidRPr="00C74BA0" w14:paraId="401F6328" w14:textId="77777777" w:rsidTr="00C74B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185F4B" w14:textId="77777777" w:rsidR="00C74BA0" w:rsidRPr="00C74BA0" w:rsidRDefault="00C74BA0" w:rsidP="00C7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74BA0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da-DK"/>
              </w:rPr>
              <w:t>Selvregistrering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0CC3F8" w14:textId="77777777" w:rsidR="00C74BA0" w:rsidRPr="00C74BA0" w:rsidRDefault="00C74BA0" w:rsidP="00C7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74BA0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da-DK"/>
              </w:rPr>
              <w:t>Faglig dialog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14:paraId="35C6E786" w14:textId="77777777" w:rsidR="00C74BA0" w:rsidRPr="00C74BA0" w:rsidRDefault="00C74BA0" w:rsidP="00C7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74B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da-DK"/>
              </w:rPr>
              <w:t>Institutionens kommentarer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ACBEC5" w14:textId="77777777" w:rsidR="00C74BA0" w:rsidRPr="00C74BA0" w:rsidRDefault="00C74BA0" w:rsidP="00C7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0F2BDC56" w14:textId="77777777" w:rsidR="00C74BA0" w:rsidRPr="00C74BA0" w:rsidRDefault="00C74BA0" w:rsidP="00C74BA0">
      <w:pPr>
        <w:spacing w:after="0" w:line="240" w:lineRule="auto"/>
        <w:rPr>
          <w:rFonts w:ascii="Segoe UI" w:eastAsia="Times New Roman" w:hAnsi="Segoe UI" w:cs="Segoe UI"/>
          <w:vanish/>
          <w:color w:val="444444"/>
          <w:sz w:val="20"/>
          <w:szCs w:val="20"/>
          <w:lang w:eastAsia="da-DK"/>
        </w:rPr>
      </w:pPr>
    </w:p>
    <w:tbl>
      <w:tblPr>
        <w:tblW w:w="5000" w:type="pct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9458"/>
        <w:gridCol w:w="90"/>
      </w:tblGrid>
      <w:tr w:rsidR="00C74BA0" w:rsidRPr="00C74BA0" w14:paraId="21995F18" w14:textId="77777777" w:rsidTr="00C74BA0">
        <w:trPr>
          <w:trHeight w:val="90"/>
        </w:trPr>
        <w:tc>
          <w:tcPr>
            <w:tcW w:w="90" w:type="dxa"/>
            <w:shd w:val="clear" w:color="auto" w:fill="F8F8F8"/>
            <w:vAlign w:val="center"/>
            <w:hideMark/>
          </w:tcPr>
          <w:p w14:paraId="20B08AD0" w14:textId="77777777" w:rsidR="00C74BA0" w:rsidRPr="00C74BA0" w:rsidRDefault="00C74BA0" w:rsidP="00C74BA0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14:paraId="2FCA108D" w14:textId="77777777" w:rsidR="00C74BA0" w:rsidRPr="00C74BA0" w:rsidRDefault="00C74BA0" w:rsidP="00C7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" w:type="dxa"/>
            <w:shd w:val="clear" w:color="auto" w:fill="F8F8F8"/>
            <w:vAlign w:val="center"/>
            <w:hideMark/>
          </w:tcPr>
          <w:p w14:paraId="75E9B388" w14:textId="77777777" w:rsidR="00C74BA0" w:rsidRPr="00C74BA0" w:rsidRDefault="00C74BA0" w:rsidP="00C7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74BA0" w:rsidRPr="00C74BA0" w14:paraId="696D083D" w14:textId="77777777" w:rsidTr="00C74BA0">
        <w:tc>
          <w:tcPr>
            <w:tcW w:w="90" w:type="dxa"/>
            <w:shd w:val="clear" w:color="auto" w:fill="F8F8F8"/>
            <w:vAlign w:val="center"/>
            <w:hideMark/>
          </w:tcPr>
          <w:p w14:paraId="13E1EAC5" w14:textId="77777777" w:rsidR="00C74BA0" w:rsidRPr="00C74BA0" w:rsidRDefault="00C74BA0" w:rsidP="00C7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74BA0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"/>
              <w:gridCol w:w="1884"/>
              <w:gridCol w:w="96"/>
              <w:gridCol w:w="7381"/>
            </w:tblGrid>
            <w:tr w:rsidR="00C3251E" w:rsidRPr="00C74BA0" w14:paraId="328DABF1" w14:textId="77777777">
              <w:tc>
                <w:tcPr>
                  <w:tcW w:w="24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5CF8533E" w14:textId="77777777" w:rsidR="00C74BA0" w:rsidRPr="00C74BA0" w:rsidRDefault="00C74BA0" w:rsidP="00C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</w:tc>
              <w:tc>
                <w:tcPr>
                  <w:tcW w:w="300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3D9E5CE5" w14:textId="77777777" w:rsidR="00C74BA0" w:rsidRPr="00C74BA0" w:rsidRDefault="00C74BA0" w:rsidP="00C74BA0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</w:pPr>
                  <w:r w:rsidRPr="00C74BA0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  <w:t>Indeholder tilsynsrapporten faktuelle fejl?</w:t>
                  </w:r>
                </w:p>
              </w:tc>
              <w:tc>
                <w:tcPr>
                  <w:tcW w:w="24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7F5EA231" w14:textId="77777777" w:rsidR="00C74BA0" w:rsidRPr="00C74BA0" w:rsidRDefault="00C74BA0" w:rsidP="00C74BA0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9000" w:type="dxa"/>
                  <w:tcBorders>
                    <w:bottom w:val="single" w:sz="6" w:space="0" w:color="EBE9ED"/>
                  </w:tcBorders>
                  <w:shd w:val="clear" w:color="auto" w:fill="F2F2F2"/>
                  <w:tcMar>
                    <w:top w:w="60" w:type="dxa"/>
                    <w:left w:w="240" w:type="dxa"/>
                    <w:bottom w:w="60" w:type="dxa"/>
                    <w:right w:w="15" w:type="dxa"/>
                  </w:tcMar>
                  <w:hideMark/>
                </w:tcPr>
                <w:p w14:paraId="6C812C4E" w14:textId="64A3EB4A" w:rsidR="00C74BA0" w:rsidRPr="00C74BA0" w:rsidRDefault="0055426A" w:rsidP="00C74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Det gør den ikke.</w:t>
                  </w:r>
                </w:p>
              </w:tc>
            </w:tr>
            <w:tr w:rsidR="00C3251E" w:rsidRPr="00C74BA0" w14:paraId="4A80A94F" w14:textId="77777777">
              <w:tc>
                <w:tcPr>
                  <w:tcW w:w="24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0009FCEB" w14:textId="77777777" w:rsidR="00C74BA0" w:rsidRPr="00C74BA0" w:rsidRDefault="00C74BA0" w:rsidP="00C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300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1A3877F9" w14:textId="77777777" w:rsidR="00C74BA0" w:rsidRPr="00C74BA0" w:rsidRDefault="00C74BA0" w:rsidP="00C74BA0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</w:pPr>
                  <w:r w:rsidRPr="00C74BA0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  <w:t>Hvilke resultater vil institutionen fremadrettet være særligt optaget af at ændre?</w:t>
                  </w:r>
                </w:p>
              </w:tc>
              <w:tc>
                <w:tcPr>
                  <w:tcW w:w="24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035F5292" w14:textId="77777777" w:rsidR="00C74BA0" w:rsidRPr="00C74BA0" w:rsidRDefault="00C74BA0" w:rsidP="00C74BA0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9000" w:type="dxa"/>
                  <w:tcBorders>
                    <w:bottom w:val="single" w:sz="6" w:space="0" w:color="EBE9ED"/>
                  </w:tcBorders>
                  <w:shd w:val="clear" w:color="auto" w:fill="F2F2F2"/>
                  <w:tcMar>
                    <w:top w:w="60" w:type="dxa"/>
                    <w:left w:w="240" w:type="dxa"/>
                    <w:bottom w:w="60" w:type="dxa"/>
                    <w:right w:w="15" w:type="dxa"/>
                  </w:tcMar>
                  <w:hideMark/>
                </w:tcPr>
                <w:p w14:paraId="7AEF5444" w14:textId="6911F7F7" w:rsidR="00C74BA0" w:rsidRPr="00C74BA0" w:rsidRDefault="00CF113D" w:rsidP="0055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</w:t>
                  </w:r>
                  <w:r w:rsidR="001C40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</w:t>
                  </w:r>
                </w:p>
              </w:tc>
            </w:tr>
            <w:tr w:rsidR="00C3251E" w:rsidRPr="00C74BA0" w14:paraId="7A357F8A" w14:textId="77777777">
              <w:tc>
                <w:tcPr>
                  <w:tcW w:w="24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44EC2606" w14:textId="77777777" w:rsidR="00C74BA0" w:rsidRPr="00C74BA0" w:rsidRDefault="00C74BA0" w:rsidP="00C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300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327B845B" w14:textId="77777777" w:rsidR="00C74BA0" w:rsidRPr="00C74BA0" w:rsidRDefault="00C74BA0" w:rsidP="00C74BA0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</w:pPr>
                  <w:r w:rsidRPr="00C74BA0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  <w:t>Hvordan vil institutionen imødekomme tilsynets anbefalinger?</w:t>
                  </w:r>
                </w:p>
              </w:tc>
              <w:tc>
                <w:tcPr>
                  <w:tcW w:w="24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4791582C" w14:textId="77777777" w:rsidR="00C74BA0" w:rsidRPr="00C74BA0" w:rsidRDefault="00C74BA0" w:rsidP="00C74BA0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9000" w:type="dxa"/>
                  <w:tcBorders>
                    <w:bottom w:val="single" w:sz="6" w:space="0" w:color="EBE9ED"/>
                  </w:tcBorders>
                  <w:shd w:val="clear" w:color="auto" w:fill="F2F2F2"/>
                  <w:tcMar>
                    <w:top w:w="60" w:type="dxa"/>
                    <w:left w:w="240" w:type="dxa"/>
                    <w:bottom w:w="60" w:type="dxa"/>
                    <w:right w:w="15" w:type="dxa"/>
                  </w:tcMar>
                  <w:hideMark/>
                </w:tcPr>
                <w:p w14:paraId="5D58DBE5" w14:textId="77777777" w:rsidR="00233DB7" w:rsidRDefault="000571DA" w:rsidP="00C74B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I forhold til anbefalingen af morgensamlingen</w:t>
                  </w:r>
                  <w:r w:rsidR="00C32C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, kan vi se hvad det er den pæd. </w:t>
                  </w:r>
                  <w:r w:rsidR="00FF2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k</w:t>
                  </w:r>
                  <w:r w:rsidR="00C32C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onsulent mener, fra pr</w:t>
                  </w:r>
                  <w:r w:rsidR="008F335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aks</w:t>
                  </w:r>
                  <w:r w:rsidR="00C32C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is denne morgen. Vi havde dog en lang dialog </w:t>
                  </w:r>
                  <w:r w:rsidR="00534A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ang. denne og </w:t>
                  </w:r>
                  <w:r w:rsidR="00FC788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kunne begrunde at vi den morgen fik startet op alt alt for tidligt og børnene</w:t>
                  </w:r>
                  <w:r w:rsidR="00EF02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derfor sad i ekstrem lang tid. De var faktisk rigtig dygtige og da vi endelig </w:t>
                  </w:r>
                  <w:r w:rsidR="00276E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var samlet alle sammen, var der nogle få børn der blev tysset lidt på. Vi har den holdning at det </w:t>
                  </w:r>
                  <w:r w:rsidR="00D566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er fint at man som barn kan øve sig i ikke at være </w:t>
                  </w:r>
                  <w:r w:rsidR="00D95C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den eneste ene i centrum </w:t>
                  </w:r>
                  <w:r w:rsidR="00C3642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og </w:t>
                  </w:r>
                  <w:r w:rsidR="00D95C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at man skal vente lidt inden man kan komme til orde</w:t>
                  </w:r>
                  <w:r w:rsidR="005E03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.</w:t>
                  </w:r>
                  <w:r w:rsidR="00D95C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</w:t>
                  </w:r>
                  <w:r w:rsidR="005E030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Da vi gør det samme </w:t>
                  </w:r>
                  <w:r w:rsidR="00FD19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hver dag ved morgensamling, som normalt varer ca 10-15 minutte</w:t>
                  </w:r>
                  <w:r w:rsidR="000E7B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r</w:t>
                  </w:r>
                  <w:r w:rsidR="00C70B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, ser vi </w:t>
                  </w:r>
                  <w:r w:rsidR="000E7B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morgensamlingen som et læringsrum</w:t>
                  </w:r>
                  <w:r w:rsidR="00957C5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, hvor de yngste langsomt lærer at navigere i samlingen</w:t>
                  </w:r>
                  <w:r w:rsidR="00AA13B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og de ældste lærer at lytte og give plads til hinanden.</w:t>
                  </w:r>
                  <w:r w:rsidR="00E94E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Vi ser </w:t>
                  </w:r>
                  <w:r w:rsidR="00775B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det ikke som et problem at vi engang i mellem tysser på et barn. </w:t>
                  </w:r>
                  <w:r w:rsidR="009F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Vi er yderst opmærksomme på </w:t>
                  </w:r>
                  <w:r w:rsidR="00EA69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de børn der har et ekstra behov for ekstra opmærksomhed og omsorg.</w:t>
                  </w:r>
                </w:p>
                <w:p w14:paraId="57D8019F" w14:textId="77777777" w:rsidR="005A02EF" w:rsidRDefault="005A02EF" w:rsidP="00C74B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  <w:p w14:paraId="4AABBC36" w14:textId="33674813" w:rsidR="00C3185B" w:rsidRDefault="00DD0D3A" w:rsidP="00C74B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Vi gør os allerede </w:t>
                  </w:r>
                  <w:r w:rsidR="007D279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refleksioner over vores sprogarbejde og børnenes</w:t>
                  </w:r>
                  <w:r w:rsidR="00FB7B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læringsmiljø</w:t>
                  </w:r>
                  <w:r w:rsidR="00A556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i denne forbindelse</w:t>
                  </w:r>
                  <w:r w:rsidR="00FB7B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. Dette arbejde fortsætter vi fremadrettet med.</w:t>
                  </w:r>
                </w:p>
                <w:p w14:paraId="1C44CF94" w14:textId="16DC2FF8" w:rsidR="007C202C" w:rsidRDefault="007C202C" w:rsidP="00C74B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  <w:p w14:paraId="1828F059" w14:textId="3AD9637C" w:rsidR="007C202C" w:rsidRDefault="005C49EE" w:rsidP="00C74B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I forhold til den skriftlige dokumentation, vil vi bestræbe os på at</w:t>
                  </w:r>
                  <w:r w:rsidR="007B54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få det implementeret meget mere i vores hverdag</w:t>
                  </w:r>
                  <w:r w:rsidR="006C49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. Det handler blandt andet om vores pædagogiske arbejdsmetoder og </w:t>
                  </w:r>
                  <w:r w:rsidR="009C38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refleksioner.</w:t>
                  </w:r>
                </w:p>
                <w:p w14:paraId="3BBB07D5" w14:textId="77777777" w:rsidR="00C3185B" w:rsidRDefault="00C3185B" w:rsidP="00C74B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  <w:p w14:paraId="2DF063E8" w14:textId="39603AC2" w:rsidR="00C74BA0" w:rsidRPr="00C74BA0" w:rsidRDefault="00C70BD7" w:rsidP="00C74B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</w:t>
                  </w:r>
                  <w:r w:rsidR="00D95C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</w:t>
                  </w:r>
                  <w:r w:rsidR="00306C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</w:t>
                  </w:r>
                  <w:r w:rsidR="000571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</w:t>
                  </w:r>
                  <w:r w:rsidR="000A2A9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</w:t>
                  </w:r>
                </w:p>
              </w:tc>
            </w:tr>
            <w:tr w:rsidR="00C3251E" w:rsidRPr="00C74BA0" w14:paraId="165F8BF3" w14:textId="77777777">
              <w:tc>
                <w:tcPr>
                  <w:tcW w:w="24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716ABD2D" w14:textId="77777777" w:rsidR="00C74BA0" w:rsidRPr="00C74BA0" w:rsidRDefault="00C74BA0" w:rsidP="00C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300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26E864DB" w14:textId="77777777" w:rsidR="00C74BA0" w:rsidRPr="00C74BA0" w:rsidRDefault="00C74BA0" w:rsidP="00C74BA0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</w:pPr>
                  <w:r w:rsidRPr="00C74BA0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  <w:t>Hvordan vil institutionen sikre at en positiv udvikling fastholdes?</w:t>
                  </w:r>
                </w:p>
              </w:tc>
              <w:tc>
                <w:tcPr>
                  <w:tcW w:w="24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3C71E2A0" w14:textId="77777777" w:rsidR="00C74BA0" w:rsidRPr="00C74BA0" w:rsidRDefault="00C74BA0" w:rsidP="00C74BA0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9000" w:type="dxa"/>
                  <w:tcBorders>
                    <w:bottom w:val="single" w:sz="6" w:space="0" w:color="EBE9ED"/>
                  </w:tcBorders>
                  <w:shd w:val="clear" w:color="auto" w:fill="F2F2F2"/>
                  <w:tcMar>
                    <w:top w:w="60" w:type="dxa"/>
                    <w:left w:w="240" w:type="dxa"/>
                    <w:bottom w:w="60" w:type="dxa"/>
                    <w:right w:w="15" w:type="dxa"/>
                  </w:tcMar>
                  <w:hideMark/>
                </w:tcPr>
                <w:p w14:paraId="780FEF62" w14:textId="67C6926B" w:rsidR="00C74BA0" w:rsidRPr="00C74BA0" w:rsidRDefault="003C08AA" w:rsidP="00C74B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Vi vil </w:t>
                  </w:r>
                  <w:r w:rsidR="00B874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fortsætte det arbejde</w:t>
                  </w:r>
                  <w:r w:rsidR="00613B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vi allerede </w:t>
                  </w:r>
                  <w:r w:rsidR="00024EF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praktisere</w:t>
                  </w:r>
                  <w:r w:rsidR="00685D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, da vi mener at det er det der virker og udvikler vores børn og os </w:t>
                  </w:r>
                  <w:r w:rsidR="004B36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pædagogisk, </w:t>
                  </w:r>
                  <w:r w:rsidR="00685D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i den rigtige retning.</w:t>
                  </w:r>
                </w:p>
              </w:tc>
            </w:tr>
            <w:tr w:rsidR="00C3251E" w:rsidRPr="00C74BA0" w14:paraId="75380FAB" w14:textId="77777777">
              <w:tc>
                <w:tcPr>
                  <w:tcW w:w="24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6A889ACD" w14:textId="77777777" w:rsidR="00C74BA0" w:rsidRPr="00C74BA0" w:rsidRDefault="00C74BA0" w:rsidP="00C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3000" w:type="dxa"/>
                  <w:tcBorders>
                    <w:bottom w:val="single" w:sz="6" w:space="0" w:color="EBE9ED"/>
                  </w:tcBorders>
                  <w:tcMar>
                    <w:top w:w="60" w:type="dxa"/>
                    <w:left w:w="15" w:type="dxa"/>
                    <w:bottom w:w="60" w:type="dxa"/>
                    <w:right w:w="15" w:type="dxa"/>
                  </w:tcMar>
                  <w:hideMark/>
                </w:tcPr>
                <w:p w14:paraId="15A7AD27" w14:textId="77777777" w:rsidR="00C74BA0" w:rsidRPr="00C74BA0" w:rsidRDefault="00C74BA0" w:rsidP="00C74BA0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</w:pPr>
                  <w:r w:rsidRPr="00C74BA0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da-DK"/>
                    </w:rPr>
                    <w:t>Afslut kommentering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A5C40" w14:textId="77777777" w:rsidR="00C74BA0" w:rsidRPr="00C74BA0" w:rsidRDefault="00C74BA0" w:rsidP="00C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1EE1A" w14:textId="61FAE071" w:rsidR="00C74BA0" w:rsidRPr="00C74BA0" w:rsidRDefault="002E1113" w:rsidP="00C74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Vi vil gerne afslutte med at </w:t>
                  </w:r>
                  <w:r w:rsidR="003E3B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sige tak for en rigtig god faglig dialog og selv om vi anfægter nogle af anbefalingerne</w:t>
                  </w:r>
                  <w:r w:rsidR="00420CC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,</w:t>
                  </w:r>
                  <w:r w:rsidR="0042795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er vi </w:t>
                  </w:r>
                  <w:r w:rsidR="00BD6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ikke </w:t>
                  </w:r>
                  <w:r w:rsidR="009C75A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>uinteresseret i at stille os nysgerrige på vores egen praksis.</w:t>
                  </w:r>
                  <w:r w:rsidR="00C325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a-DK"/>
                    </w:rPr>
                    <w:t xml:space="preserve"> Anbefalingerne har både været til diskussion og dialog i personalegruppen.</w:t>
                  </w:r>
                </w:p>
              </w:tc>
            </w:tr>
          </w:tbl>
          <w:p w14:paraId="02BE041E" w14:textId="77777777" w:rsidR="00C74BA0" w:rsidRPr="00C74BA0" w:rsidRDefault="00C74BA0" w:rsidP="00C7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14:paraId="4EB0A314" w14:textId="77777777" w:rsidR="00C74BA0" w:rsidRPr="00C74BA0" w:rsidRDefault="00C74BA0" w:rsidP="00C7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64980B25" w14:textId="5F67F784" w:rsidR="009B4000" w:rsidRDefault="00C74BA0">
      <w:r>
        <w:t xml:space="preserve"> </w:t>
      </w:r>
    </w:p>
    <w:sectPr w:rsidR="009B4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QceMWNdpqLEqfA4w4ckfi6HS9VOAlvvV6Jyk65zrUCjQ+NVQjbnP6FgCI31C+g/Y"/>
  </w:docVars>
  <w:rsids>
    <w:rsidRoot w:val="00C74BA0"/>
    <w:rsid w:val="00024EFF"/>
    <w:rsid w:val="000571DA"/>
    <w:rsid w:val="000A2A99"/>
    <w:rsid w:val="000E7B30"/>
    <w:rsid w:val="001C40C8"/>
    <w:rsid w:val="00233DB7"/>
    <w:rsid w:val="00276EF3"/>
    <w:rsid w:val="002E1113"/>
    <w:rsid w:val="00306C6C"/>
    <w:rsid w:val="0034206E"/>
    <w:rsid w:val="003445A7"/>
    <w:rsid w:val="003C08AA"/>
    <w:rsid w:val="003E3BDB"/>
    <w:rsid w:val="003E657C"/>
    <w:rsid w:val="00420CCC"/>
    <w:rsid w:val="00427950"/>
    <w:rsid w:val="004B36B9"/>
    <w:rsid w:val="004F7D7D"/>
    <w:rsid w:val="00534A3A"/>
    <w:rsid w:val="0055426A"/>
    <w:rsid w:val="00555480"/>
    <w:rsid w:val="005A02EF"/>
    <w:rsid w:val="005C49EE"/>
    <w:rsid w:val="005E030D"/>
    <w:rsid w:val="00613BD5"/>
    <w:rsid w:val="00685D43"/>
    <w:rsid w:val="006C4995"/>
    <w:rsid w:val="00775B17"/>
    <w:rsid w:val="007B543E"/>
    <w:rsid w:val="007B5B79"/>
    <w:rsid w:val="007C202C"/>
    <w:rsid w:val="007D279D"/>
    <w:rsid w:val="008F3354"/>
    <w:rsid w:val="00957C57"/>
    <w:rsid w:val="009B4000"/>
    <w:rsid w:val="009C38C2"/>
    <w:rsid w:val="009C75A9"/>
    <w:rsid w:val="009D1B3A"/>
    <w:rsid w:val="009F7082"/>
    <w:rsid w:val="00A5563A"/>
    <w:rsid w:val="00AA13BC"/>
    <w:rsid w:val="00B14A29"/>
    <w:rsid w:val="00B66922"/>
    <w:rsid w:val="00B85E4D"/>
    <w:rsid w:val="00B87491"/>
    <w:rsid w:val="00BD652A"/>
    <w:rsid w:val="00C3185B"/>
    <w:rsid w:val="00C3251E"/>
    <w:rsid w:val="00C32C78"/>
    <w:rsid w:val="00C36422"/>
    <w:rsid w:val="00C70BD7"/>
    <w:rsid w:val="00C74BA0"/>
    <w:rsid w:val="00CF113D"/>
    <w:rsid w:val="00D566DF"/>
    <w:rsid w:val="00D95C05"/>
    <w:rsid w:val="00DD0D3A"/>
    <w:rsid w:val="00E94EB7"/>
    <w:rsid w:val="00EA6911"/>
    <w:rsid w:val="00EF0202"/>
    <w:rsid w:val="00FB7BFA"/>
    <w:rsid w:val="00FC7885"/>
    <w:rsid w:val="00FD19AC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50BC"/>
  <w15:chartTrackingRefBased/>
  <w15:docId w15:val="{391AB359-C94E-4000-9273-7D0F349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javascript:__doPostBack('ctl00$ctl39$g_3d724e16_10d3_4a6f_a2a6_7062235b8860$ctl293','')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javascript:__doPostBack('ctl00$ctl39$g_3d724e16_10d3_4a6f_a2a6_7062235b8860$ctl250','')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3E42BC0C9A74F9BEC77720768ACB9" ma:contentTypeVersion="2" ma:contentTypeDescription="Opret et nyt dokument." ma:contentTypeScope="" ma:versionID="5eeb1e71801be345837587e16831dcb2">
  <xsd:schema xmlns:xsd="http://www.w3.org/2001/XMLSchema" xmlns:xs="http://www.w3.org/2001/XMLSchema" xmlns:p="http://schemas.microsoft.com/office/2006/metadata/properties" xmlns:ns3="e29ed853-a789-4e56-99bf-835cb3b2a940" targetNamespace="http://schemas.microsoft.com/office/2006/metadata/properties" ma:root="true" ma:fieldsID="95ac586c407ea96150f5c682cc979bd1" ns3:_="">
    <xsd:import namespace="e29ed853-a789-4e56-99bf-835cb3b2a9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ed853-a789-4e56-99bf-835cb3b2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E0CCF-8A8B-46BC-9AD2-E4E6B1648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CD3C3D-6589-4275-AF18-E0829A49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ed853-a789-4e56-99bf-835cb3b2a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CB2E0-83B3-4FC7-A425-B17363490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2018</Characters>
  <Application>Microsoft Office Word</Application>
  <DocSecurity>4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Christensen Basiliadis</dc:creator>
  <cp:keywords/>
  <dc:description/>
  <cp:lastModifiedBy>børnehaven hylet</cp:lastModifiedBy>
  <cp:revision>2</cp:revision>
  <dcterms:created xsi:type="dcterms:W3CDTF">2022-07-14T08:47:00Z</dcterms:created>
  <dcterms:modified xsi:type="dcterms:W3CDTF">2022-07-14T08:47:00Z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0x0101005AA3E42BC0C9A74F9BEC77720768ACB9</vt:lpwstr>
  </property>
</Properties>
</file>